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588"/>
        <w:gridCol w:w="1513"/>
        <w:gridCol w:w="6843"/>
        <w:gridCol w:w="1396"/>
        <w:gridCol w:w="2970"/>
      </w:tblGrid>
      <w:tr w:rsidR="006938A4" w:rsidTr="004C030C">
        <w:trPr>
          <w:trHeight w:val="440"/>
        </w:trPr>
        <w:tc>
          <w:tcPr>
            <w:tcW w:w="1588" w:type="dxa"/>
            <w:vAlign w:val="center"/>
          </w:tcPr>
          <w:p w:rsidR="006938A4" w:rsidRDefault="006938A4" w:rsidP="006938A4">
            <w:r w:rsidRPr="006938A4">
              <w:rPr>
                <w:b/>
              </w:rPr>
              <w:t>Revision Date:</w:t>
            </w:r>
            <w:r>
              <w:t xml:space="preserve">   </w:t>
            </w:r>
          </w:p>
        </w:tc>
        <w:tc>
          <w:tcPr>
            <w:tcW w:w="1513" w:type="dxa"/>
            <w:vAlign w:val="center"/>
          </w:tcPr>
          <w:p w:rsidR="006938A4" w:rsidRDefault="002D60D7" w:rsidP="006938A4">
            <w:r>
              <w:t>2015MAR</w:t>
            </w:r>
          </w:p>
        </w:tc>
        <w:tc>
          <w:tcPr>
            <w:tcW w:w="6843" w:type="dxa"/>
            <w:tcBorders>
              <w:top w:val="nil"/>
              <w:bottom w:val="nil"/>
            </w:tcBorders>
            <w:vAlign w:val="center"/>
          </w:tcPr>
          <w:p w:rsidR="006938A4" w:rsidRPr="005B1103" w:rsidRDefault="005B1103" w:rsidP="005B1103">
            <w:pPr>
              <w:jc w:val="center"/>
              <w:rPr>
                <w:b/>
              </w:rPr>
            </w:pPr>
            <w:r w:rsidRPr="005B1103">
              <w:rPr>
                <w:b/>
                <w:sz w:val="28"/>
              </w:rPr>
              <w:t>State of Illinois Emergency Management Agency</w:t>
            </w:r>
          </w:p>
        </w:tc>
        <w:tc>
          <w:tcPr>
            <w:tcW w:w="1396" w:type="dxa"/>
            <w:vAlign w:val="center"/>
          </w:tcPr>
          <w:p w:rsidR="006938A4" w:rsidRPr="005B1103" w:rsidRDefault="00FD13B8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Hazard ID</w:t>
            </w:r>
            <w:r w:rsidR="005B1103">
              <w:rPr>
                <w:b/>
              </w:rPr>
              <w:t>:</w:t>
            </w:r>
          </w:p>
        </w:tc>
        <w:tc>
          <w:tcPr>
            <w:tcW w:w="2970" w:type="dxa"/>
            <w:shd w:val="clear" w:color="auto" w:fill="B2A1C7" w:themeFill="accent4" w:themeFillTint="99"/>
            <w:vAlign w:val="center"/>
          </w:tcPr>
          <w:p w:rsidR="006938A4" w:rsidRPr="006938A4" w:rsidRDefault="004C030C" w:rsidP="005B1103">
            <w:pPr>
              <w:ind w:left="1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24"/>
              </w:rPr>
              <w:t>FLOOD</w:t>
            </w:r>
          </w:p>
        </w:tc>
      </w:tr>
      <w:tr w:rsidR="005B1103" w:rsidTr="005B1103">
        <w:trPr>
          <w:trHeight w:hRule="exact" w:val="446"/>
        </w:trPr>
        <w:tc>
          <w:tcPr>
            <w:tcW w:w="1588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  <w:r w:rsidRPr="006938A4">
              <w:rPr>
                <w:b/>
              </w:rPr>
              <w:t xml:space="preserve">Revised By: </w:t>
            </w:r>
          </w:p>
        </w:tc>
        <w:tc>
          <w:tcPr>
            <w:tcW w:w="1513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</w:p>
        </w:tc>
        <w:tc>
          <w:tcPr>
            <w:tcW w:w="6843" w:type="dxa"/>
            <w:tcBorders>
              <w:top w:val="nil"/>
              <w:bottom w:val="nil"/>
            </w:tcBorders>
          </w:tcPr>
          <w:p w:rsidR="005B1103" w:rsidRDefault="005B1103"/>
        </w:tc>
        <w:tc>
          <w:tcPr>
            <w:tcW w:w="1396" w:type="dxa"/>
            <w:vAlign w:val="center"/>
          </w:tcPr>
          <w:p w:rsidR="005B1103" w:rsidRPr="005B1103" w:rsidRDefault="005B1103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Use By:</w:t>
            </w:r>
          </w:p>
        </w:tc>
        <w:tc>
          <w:tcPr>
            <w:tcW w:w="2970" w:type="dxa"/>
            <w:vAlign w:val="center"/>
          </w:tcPr>
          <w:p w:rsidR="005B1103" w:rsidRPr="005B1103" w:rsidRDefault="005B1103" w:rsidP="005B1103">
            <w:pPr>
              <w:ind w:left="162"/>
              <w:rPr>
                <w:sz w:val="18"/>
                <w:szCs w:val="18"/>
              </w:rPr>
            </w:pPr>
          </w:p>
        </w:tc>
      </w:tr>
    </w:tbl>
    <w:p w:rsidR="004652B6" w:rsidRPr="0067435F" w:rsidRDefault="004652B6" w:rsidP="00FD13B8">
      <w:pPr>
        <w:spacing w:after="0" w:line="240" w:lineRule="auto"/>
        <w:rPr>
          <w:sz w:val="6"/>
          <w:szCs w:val="6"/>
        </w:rPr>
      </w:pPr>
    </w:p>
    <w:tbl>
      <w:tblPr>
        <w:tblStyle w:val="TableGrid"/>
        <w:tblW w:w="14130" w:type="dxa"/>
        <w:tblInd w:w="-432" w:type="dxa"/>
        <w:tblLook w:val="04A0" w:firstRow="1" w:lastRow="0" w:firstColumn="1" w:lastColumn="0" w:noHBand="0" w:noVBand="1"/>
      </w:tblPr>
      <w:tblGrid>
        <w:gridCol w:w="4387"/>
        <w:gridCol w:w="626"/>
        <w:gridCol w:w="3828"/>
        <w:gridCol w:w="736"/>
        <w:gridCol w:w="4553"/>
      </w:tblGrid>
      <w:tr w:rsidR="002D66E9" w:rsidRPr="00FD0026" w:rsidTr="009D35E7">
        <w:tc>
          <w:tcPr>
            <w:tcW w:w="4387" w:type="dxa"/>
            <w:shd w:val="clear" w:color="auto" w:fill="B2A1C7" w:themeFill="accent4" w:themeFillTint="99"/>
          </w:tcPr>
          <w:p w:rsidR="002D66E9" w:rsidRPr="00FD13B8" w:rsidRDefault="002D66E9" w:rsidP="00FD13B8">
            <w:pPr>
              <w:jc w:val="center"/>
              <w:rPr>
                <w:b/>
              </w:rPr>
            </w:pPr>
            <w:r>
              <w:rPr>
                <w:b/>
              </w:rPr>
              <w:t xml:space="preserve">SHORT-TERM </w:t>
            </w:r>
            <w:r w:rsidRPr="00FD13B8">
              <w:rPr>
                <w:b/>
              </w:rPr>
              <w:t>RESPONSE OBJECTIVES</w:t>
            </w:r>
          </w:p>
        </w:tc>
        <w:tc>
          <w:tcPr>
            <w:tcW w:w="626" w:type="dxa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9117" w:type="dxa"/>
            <w:gridSpan w:val="3"/>
            <w:shd w:val="clear" w:color="auto" w:fill="B2A1C7" w:themeFill="accent4" w:themeFillTint="99"/>
          </w:tcPr>
          <w:p w:rsidR="002D66E9" w:rsidRPr="002D60D7" w:rsidRDefault="002D60D7" w:rsidP="009D35E7">
            <w:pPr>
              <w:jc w:val="center"/>
              <w:rPr>
                <w:b/>
                <w:sz w:val="20"/>
              </w:rPr>
            </w:pPr>
            <w:r w:rsidRPr="002D60D7">
              <w:rPr>
                <w:b/>
              </w:rPr>
              <w:t>RESOURCE GUIDELINE FOR RESPONSE</w:t>
            </w:r>
          </w:p>
        </w:tc>
      </w:tr>
      <w:tr w:rsidR="002D66E9" w:rsidRPr="00FD0026" w:rsidTr="009D35E7">
        <w:trPr>
          <w:trHeight w:val="242"/>
        </w:trPr>
        <w:tc>
          <w:tcPr>
            <w:tcW w:w="4387" w:type="dxa"/>
            <w:vMerge w:val="restart"/>
          </w:tcPr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Flood Fighting Resources (Personnel, Equipment, Commodities)</w:t>
            </w:r>
          </w:p>
          <w:p w:rsidR="002D66E9" w:rsidRPr="00CC1506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Force Security &amp; Protection</w:t>
            </w:r>
          </w:p>
          <w:p w:rsidR="002D66E9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Assure Responder Welfare</w:t>
            </w:r>
          </w:p>
          <w:p w:rsidR="002D66E9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For the Public’s Welfare</w:t>
            </w:r>
          </w:p>
          <w:p w:rsidR="00FE487C" w:rsidRPr="00CC1506" w:rsidRDefault="00FE487C" w:rsidP="00FE487C">
            <w:pPr>
              <w:ind w:left="342"/>
              <w:rPr>
                <w:sz w:val="20"/>
              </w:rPr>
            </w:pPr>
            <w:r w:rsidRPr="00CC1506">
              <w:rPr>
                <w:sz w:val="20"/>
              </w:rPr>
              <w:t>(Food &amp; Water, Well-being checks, Aid)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Establish Evacuation Systems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Establish Shelters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Support/Perform Evacuations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Healthcare</w:t>
            </w:r>
          </w:p>
          <w:p w:rsidR="002D66E9" w:rsidRPr="00CC1506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Restore WWTF and Potable Water Supplies/Systems</w:t>
            </w:r>
          </w:p>
          <w:p w:rsidR="00FE487C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Restore Power</w:t>
            </w:r>
          </w:p>
          <w:p w:rsidR="00FE487C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Establish Temporary Transportation Routes</w:t>
            </w:r>
          </w:p>
          <w:p w:rsidR="00FE487C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Restore Transportation Routes</w:t>
            </w:r>
          </w:p>
          <w:p w:rsidR="00FE487C" w:rsidRPr="00CC1506" w:rsidRDefault="00FE487C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Specialized Resources</w:t>
            </w:r>
          </w:p>
          <w:p w:rsidR="00FE487C" w:rsidRPr="00CC1506" w:rsidRDefault="00FE487C" w:rsidP="00FE487C">
            <w:pPr>
              <w:ind w:left="342"/>
              <w:rPr>
                <w:sz w:val="20"/>
              </w:rPr>
            </w:pPr>
            <w:r w:rsidRPr="00CC1506">
              <w:rPr>
                <w:sz w:val="20"/>
              </w:rPr>
              <w:t>(SAR, C3, Lighting)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Establish Fuel and Maintenance Schedules and Depots</w:t>
            </w:r>
          </w:p>
          <w:p w:rsidR="00FE487C" w:rsidRPr="00CC1506" w:rsidRDefault="00FE487C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Establish/Restore Communications</w:t>
            </w:r>
          </w:p>
          <w:p w:rsidR="00CC1506" w:rsidRPr="00CC1506" w:rsidRDefault="00CC1506" w:rsidP="00FE487C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Evaluate/Implement Hazardous Materials Operations</w:t>
            </w:r>
          </w:p>
          <w:p w:rsidR="00CC1506" w:rsidRPr="00CC1506" w:rsidRDefault="00CC1506" w:rsidP="00CC150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Conduct Debris Removal</w:t>
            </w:r>
          </w:p>
          <w:p w:rsidR="00CC1506" w:rsidRPr="00CC1506" w:rsidRDefault="00CC1506" w:rsidP="00CC150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Implement Debris Management</w:t>
            </w:r>
          </w:p>
          <w:p w:rsidR="00CC1506" w:rsidRPr="00CC1506" w:rsidRDefault="00CC1506" w:rsidP="00CC150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Animal Services/Care</w:t>
            </w:r>
          </w:p>
          <w:p w:rsidR="00A456AB" w:rsidRPr="00CC1506" w:rsidRDefault="002D66E9" w:rsidP="00CC1506">
            <w:pPr>
              <w:numPr>
                <w:ilvl w:val="0"/>
                <w:numId w:val="7"/>
              </w:numPr>
              <w:tabs>
                <w:tab w:val="clear" w:pos="1440"/>
              </w:tabs>
              <w:spacing w:after="60"/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Provide Public Information Messaging</w:t>
            </w:r>
          </w:p>
          <w:p w:rsidR="00A456AB" w:rsidRPr="00CC1506" w:rsidRDefault="00A456AB" w:rsidP="00A456AB">
            <w:pPr>
              <w:pStyle w:val="ListParagraph"/>
              <w:ind w:left="0"/>
              <w:jc w:val="center"/>
              <w:rPr>
                <w:sz w:val="20"/>
                <w:u w:val="single"/>
              </w:rPr>
            </w:pPr>
            <w:r w:rsidRPr="00CC1506">
              <w:rPr>
                <w:b/>
                <w:sz w:val="20"/>
                <w:u w:val="single"/>
              </w:rPr>
              <w:t>SECONDARY CONSIDERATIONS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Environmental impact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Long-term monitoring and clean-up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Loss of economy and infrastructure</w:t>
            </w:r>
          </w:p>
          <w:p w:rsidR="008E40D6" w:rsidRPr="00CC1506" w:rsidRDefault="00BD44C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Foodborne/waterborne illnesses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 w:rsidRPr="00CC1506">
              <w:rPr>
                <w:sz w:val="20"/>
              </w:rPr>
              <w:t>Medical capacity and capability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Monitoring, Sampling, and Mitigation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Personnel Protective Equipment</w:t>
            </w:r>
          </w:p>
          <w:p w:rsidR="008E40D6" w:rsidRPr="00CC150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  <w:rPr>
                <w:sz w:val="20"/>
              </w:rPr>
            </w:pPr>
            <w:r w:rsidRPr="00CC1506">
              <w:rPr>
                <w:sz w:val="20"/>
              </w:rPr>
              <w:t>Psychological implications</w:t>
            </w:r>
          </w:p>
          <w:p w:rsidR="00614C0A" w:rsidRPr="00A456AB" w:rsidRDefault="008E40D6" w:rsidP="00614C0A">
            <w:pPr>
              <w:numPr>
                <w:ilvl w:val="0"/>
                <w:numId w:val="7"/>
              </w:numPr>
              <w:tabs>
                <w:tab w:val="clear" w:pos="1440"/>
              </w:tabs>
              <w:spacing w:after="120"/>
              <w:ind w:left="342" w:hanging="270"/>
            </w:pPr>
            <w:r w:rsidRPr="00CC1506">
              <w:rPr>
                <w:sz w:val="20"/>
              </w:rPr>
              <w:t>Vendor and insurance fraud</w:t>
            </w:r>
          </w:p>
        </w:tc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RESOURCE TYPE</w:t>
            </w:r>
          </w:p>
        </w:tc>
        <w:tc>
          <w:tcPr>
            <w:tcW w:w="736" w:type="dxa"/>
          </w:tcPr>
          <w:p w:rsidR="002D66E9" w:rsidRPr="009D35E7" w:rsidRDefault="002D66E9" w:rsidP="009D35E7">
            <w:pPr>
              <w:jc w:val="center"/>
              <w:rPr>
                <w:b/>
              </w:rPr>
            </w:pPr>
            <w:r w:rsidRPr="009D35E7">
              <w:rPr>
                <w:b/>
              </w:rPr>
              <w:t>QNTY</w:t>
            </w:r>
          </w:p>
        </w:tc>
        <w:tc>
          <w:tcPr>
            <w:tcW w:w="4553" w:type="dxa"/>
          </w:tcPr>
          <w:p w:rsidR="002D66E9" w:rsidRPr="00FD0026" w:rsidRDefault="002D66E9" w:rsidP="009D35E7">
            <w:pPr>
              <w:jc w:val="center"/>
              <w:rPr>
                <w:sz w:val="20"/>
              </w:rPr>
            </w:pPr>
            <w:r w:rsidRPr="009D35E7">
              <w:rPr>
                <w:b/>
              </w:rPr>
              <w:t>PURPOSE</w:t>
            </w:r>
          </w:p>
        </w:tc>
      </w:tr>
      <w:tr w:rsidR="002D66E9" w:rsidRPr="00FD0026" w:rsidTr="009D35E7">
        <w:trPr>
          <w:trHeight w:val="9080"/>
        </w:trPr>
        <w:tc>
          <w:tcPr>
            <w:tcW w:w="4387" w:type="dxa"/>
            <w:vMerge/>
          </w:tcPr>
          <w:p w:rsidR="002D66E9" w:rsidRDefault="002D66E9" w:rsidP="00FD13B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6" w:type="dxa"/>
            <w:vMerge/>
            <w:tcBorders>
              <w:top w:val="single" w:sz="4" w:space="0" w:color="auto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B6AFE" w:rsidRPr="009D35E7" w:rsidRDefault="00D63C9A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0468E1">
              <w:rPr>
                <w:sz w:val="21"/>
                <w:szCs w:val="21"/>
              </w:rPr>
              <w:t>DNR</w:t>
            </w:r>
            <w:r w:rsidR="002B6AFE" w:rsidRPr="009D35E7">
              <w:rPr>
                <w:sz w:val="21"/>
                <w:szCs w:val="21"/>
              </w:rPr>
              <w:t xml:space="preserve"> –</w:t>
            </w:r>
            <w:r w:rsidR="00FD0026" w:rsidRPr="009D35E7">
              <w:rPr>
                <w:sz w:val="21"/>
                <w:szCs w:val="21"/>
              </w:rPr>
              <w:t xml:space="preserve"> Sworn L/E</w:t>
            </w:r>
          </w:p>
          <w:p w:rsidR="002B6AFE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Pr="009D35E7">
              <w:rPr>
                <w:sz w:val="21"/>
                <w:szCs w:val="21"/>
              </w:rPr>
              <w:t xml:space="preserve"> –</w:t>
            </w:r>
            <w:r w:rsidR="002B6AFE" w:rsidRPr="009D35E7">
              <w:rPr>
                <w:sz w:val="21"/>
                <w:szCs w:val="21"/>
              </w:rPr>
              <w:t xml:space="preserve"> Water Specialist</w:t>
            </w:r>
          </w:p>
          <w:p w:rsidR="002B6AFE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Pr="009D35E7">
              <w:rPr>
                <w:sz w:val="21"/>
                <w:szCs w:val="21"/>
              </w:rPr>
              <w:t xml:space="preserve"> –</w:t>
            </w:r>
            <w:r w:rsidR="00265E96" w:rsidRPr="009D35E7">
              <w:rPr>
                <w:sz w:val="21"/>
                <w:szCs w:val="21"/>
              </w:rPr>
              <w:t xml:space="preserve"> </w:t>
            </w:r>
            <w:r w:rsidR="002B6AFE" w:rsidRPr="009D35E7">
              <w:rPr>
                <w:sz w:val="21"/>
                <w:szCs w:val="21"/>
              </w:rPr>
              <w:t xml:space="preserve">Aquatic/Wildlife - Biologist </w:t>
            </w:r>
            <w:r>
              <w:rPr>
                <w:sz w:val="21"/>
                <w:szCs w:val="21"/>
              </w:rPr>
              <w:t>IDNR</w:t>
            </w:r>
            <w:r w:rsidR="009D35E7" w:rsidRPr="009D35E7">
              <w:rPr>
                <w:sz w:val="21"/>
                <w:szCs w:val="21"/>
              </w:rPr>
              <w:t xml:space="preserve"> </w:t>
            </w:r>
          </w:p>
          <w:p w:rsidR="002B6AFE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2B6AFE" w:rsidRPr="009D35E7">
              <w:rPr>
                <w:sz w:val="21"/>
                <w:szCs w:val="21"/>
              </w:rPr>
              <w:t>Laboratory Technicians (I</w:t>
            </w:r>
            <w:r>
              <w:rPr>
                <w:sz w:val="21"/>
                <w:szCs w:val="21"/>
              </w:rPr>
              <w:t>IDNR</w:t>
            </w:r>
            <w:r w:rsidR="002B6AFE" w:rsidRPr="009D35E7">
              <w:rPr>
                <w:sz w:val="21"/>
                <w:szCs w:val="21"/>
              </w:rPr>
              <w:t>)</w:t>
            </w:r>
          </w:p>
          <w:p w:rsidR="00853F93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853F93" w:rsidRPr="009D35E7">
              <w:rPr>
                <w:sz w:val="21"/>
                <w:szCs w:val="21"/>
              </w:rPr>
              <w:t>Heavy Equipment Operator</w:t>
            </w:r>
          </w:p>
          <w:p w:rsidR="00853F93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853F93" w:rsidRPr="009D35E7">
              <w:rPr>
                <w:sz w:val="21"/>
                <w:szCs w:val="21"/>
              </w:rPr>
              <w:t>Dam Engineer</w:t>
            </w:r>
          </w:p>
          <w:p w:rsidR="00853F93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Engineers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Engineering Technician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Well Inspectors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Mine Rescue Specialists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Water Trailers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Semi-Truck w/ Trailer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Dump Truck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Backhoe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End Loader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Bulldozer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Excavator</w:t>
            </w:r>
          </w:p>
          <w:p w:rsidR="00FD0026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Grader</w:t>
            </w:r>
          </w:p>
          <w:p w:rsidR="00FD0026" w:rsidRPr="009D35E7" w:rsidRDefault="000468E1" w:rsidP="00FD002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Water Level Recorders</w:t>
            </w:r>
          </w:p>
          <w:p w:rsidR="002B6AFE" w:rsidRPr="009D35E7" w:rsidRDefault="000468E1" w:rsidP="00436AF6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IDNR</w:t>
            </w:r>
            <w:r w:rsidR="00265E96" w:rsidRPr="009D35E7">
              <w:rPr>
                <w:sz w:val="21"/>
                <w:szCs w:val="21"/>
              </w:rPr>
              <w:t xml:space="preserve"> –</w:t>
            </w:r>
            <w:r w:rsidR="005C199C">
              <w:rPr>
                <w:sz w:val="21"/>
                <w:szCs w:val="21"/>
              </w:rPr>
              <w:t xml:space="preserve"> </w:t>
            </w:r>
            <w:r w:rsidR="00FD0026" w:rsidRPr="009D35E7">
              <w:rPr>
                <w:sz w:val="21"/>
                <w:szCs w:val="21"/>
              </w:rPr>
              <w:t>Boats, Variable</w:t>
            </w:r>
          </w:p>
          <w:p w:rsidR="00FD002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 xml:space="preserve">IDOA </w:t>
            </w:r>
            <w:r w:rsidR="005C199C" w:rsidRPr="009D35E7">
              <w:rPr>
                <w:sz w:val="21"/>
                <w:szCs w:val="21"/>
              </w:rPr>
              <w:t>–</w:t>
            </w:r>
            <w:r w:rsidRPr="009D35E7">
              <w:rPr>
                <w:sz w:val="21"/>
                <w:szCs w:val="21"/>
              </w:rPr>
              <w:t xml:space="preserve"> Laboratory</w:t>
            </w:r>
          </w:p>
          <w:p w:rsidR="00265E9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End Loader</w:t>
            </w:r>
          </w:p>
          <w:p w:rsidR="00265E9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Pumps</w:t>
            </w:r>
          </w:p>
          <w:p w:rsidR="00265E9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 xml:space="preserve">IDOT </w:t>
            </w:r>
            <w:r w:rsidR="00B1566F" w:rsidRPr="009D35E7">
              <w:rPr>
                <w:sz w:val="21"/>
                <w:szCs w:val="21"/>
              </w:rPr>
              <w:t>–</w:t>
            </w:r>
            <w:r w:rsidRPr="009D35E7">
              <w:rPr>
                <w:sz w:val="21"/>
                <w:szCs w:val="21"/>
              </w:rPr>
              <w:t xml:space="preserve">  Boat</w:t>
            </w:r>
          </w:p>
          <w:p w:rsidR="00265E9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Message Board</w:t>
            </w:r>
          </w:p>
          <w:p w:rsidR="00265E96" w:rsidRPr="009D35E7" w:rsidRDefault="00265E9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Arrow Board</w:t>
            </w:r>
          </w:p>
          <w:p w:rsidR="00265E9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</w:t>
            </w:r>
            <w:r w:rsidR="00B02F27">
              <w:rPr>
                <w:sz w:val="21"/>
                <w:szCs w:val="21"/>
              </w:rPr>
              <w:t xml:space="preserve"> </w:t>
            </w:r>
            <w:r w:rsidR="00B02F27" w:rsidRPr="009D35E7">
              <w:rPr>
                <w:sz w:val="21"/>
                <w:szCs w:val="21"/>
              </w:rPr>
              <w:t>–</w:t>
            </w:r>
            <w:r w:rsidR="00B02F27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3-Ton Truck</w:t>
            </w:r>
          </w:p>
          <w:p w:rsidR="00F36FB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Heavy Truck</w:t>
            </w:r>
          </w:p>
          <w:p w:rsidR="00F36FB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 Light Truck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HWY Labor (Personnel)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Day Labor, General (Personnel)</w:t>
            </w:r>
          </w:p>
          <w:p w:rsidR="00F36FB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FW Raytheon KA 350</w:t>
            </w:r>
          </w:p>
          <w:p w:rsidR="00F36FB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FW Cessna 337</w:t>
            </w:r>
          </w:p>
          <w:p w:rsidR="00F36FB6" w:rsidRPr="009D35E7" w:rsidRDefault="00F36FB6" w:rsidP="00436AF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H – Sikorsky S-76B</w:t>
            </w:r>
          </w:p>
          <w:p w:rsidR="009D35E7" w:rsidRPr="009D35E7" w:rsidRDefault="009D35E7" w:rsidP="009D35E7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IDOT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9D35E7">
              <w:rPr>
                <w:sz w:val="21"/>
                <w:szCs w:val="21"/>
              </w:rPr>
              <w:t>H Bell BH206L3</w:t>
            </w:r>
          </w:p>
          <w:p w:rsidR="002B6AFE" w:rsidRPr="009D35E7" w:rsidRDefault="009D35E7" w:rsidP="009D35E7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ICC Regional Representative - UAC</w:t>
            </w:r>
          </w:p>
        </w:tc>
        <w:tc>
          <w:tcPr>
            <w:tcW w:w="736" w:type="dxa"/>
          </w:tcPr>
          <w:p w:rsidR="002B6AFE" w:rsidRPr="009D35E7" w:rsidRDefault="002B6AFE" w:rsidP="004453CB">
            <w:pPr>
              <w:ind w:left="-129"/>
              <w:jc w:val="center"/>
              <w:rPr>
                <w:sz w:val="21"/>
                <w:szCs w:val="21"/>
              </w:rPr>
            </w:pPr>
          </w:p>
        </w:tc>
        <w:tc>
          <w:tcPr>
            <w:tcW w:w="4553" w:type="dxa"/>
          </w:tcPr>
          <w:p w:rsidR="002B6AFE" w:rsidRPr="009D35E7" w:rsidRDefault="002B6AFE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L/E, Conservation, River Patrol</w:t>
            </w:r>
          </w:p>
          <w:p w:rsidR="002B6AFE" w:rsidRPr="009D35E7" w:rsidRDefault="002B6AFE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Situational Awareness, Disaster Intelligence</w:t>
            </w:r>
          </w:p>
          <w:p w:rsidR="002B6AFE" w:rsidRPr="009D35E7" w:rsidRDefault="002B6AFE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Conservation, Monitoring, Assessment</w:t>
            </w:r>
          </w:p>
          <w:p w:rsidR="002B6AFE" w:rsidRPr="009D35E7" w:rsidRDefault="002B6AFE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Monitoring, Assessment, Analysis</w:t>
            </w:r>
          </w:p>
          <w:p w:rsidR="00853F93" w:rsidRPr="009D35E7" w:rsidRDefault="00853F93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853F93" w:rsidRPr="009D35E7" w:rsidRDefault="00853F93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853F93" w:rsidRPr="009D35E7" w:rsidRDefault="00853F93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853F93" w:rsidRPr="009D35E7" w:rsidRDefault="00853F93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</w:t>
            </w:r>
            <w:bookmarkStart w:id="0" w:name="_GoBack"/>
            <w:bookmarkEnd w:id="0"/>
            <w:r w:rsidRPr="009D35E7">
              <w:rPr>
                <w:sz w:val="21"/>
                <w:szCs w:val="21"/>
              </w:rPr>
              <w:t>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Monitoring, Assessment, Analysis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SAR, Mine Rescue</w:t>
            </w:r>
          </w:p>
          <w:p w:rsidR="00853F93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Potable Water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Hauling Heavy Equipment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Repair, Hauling, Evacuation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Dam/Levee Repair</w:t>
            </w:r>
          </w:p>
          <w:p w:rsidR="00FD0026" w:rsidRPr="009D35E7" w:rsidRDefault="00FD002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Monitoring, Assessment</w:t>
            </w:r>
          </w:p>
          <w:p w:rsidR="002B6AFE" w:rsidRPr="009D35E7" w:rsidRDefault="002B6AFE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River Patrol and Enforcement, SAR</w:t>
            </w:r>
          </w:p>
          <w:p w:rsidR="00265E96" w:rsidRPr="009D35E7" w:rsidRDefault="00265E96" w:rsidP="00265E9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Monitoring, Assessment, Analysis</w:t>
            </w:r>
          </w:p>
          <w:p w:rsidR="00FD0026" w:rsidRPr="009D35E7" w:rsidRDefault="00265E9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Debris Removal, Sand, Hauling</w:t>
            </w:r>
          </w:p>
          <w:p w:rsidR="00265E96" w:rsidRPr="009D35E7" w:rsidRDefault="00265E9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Water Removal, CIKR Protection</w:t>
            </w:r>
          </w:p>
          <w:p w:rsidR="00265E96" w:rsidRPr="009D35E7" w:rsidRDefault="00265E9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SAR, CIKR Protection, Inspections</w:t>
            </w:r>
          </w:p>
          <w:p w:rsidR="00265E96" w:rsidRPr="009D35E7" w:rsidRDefault="00265E9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Public Information and Messaging</w:t>
            </w:r>
          </w:p>
          <w:p w:rsidR="00265E96" w:rsidRPr="009D35E7" w:rsidRDefault="00265E9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Public Information and Messaging</w:t>
            </w:r>
          </w:p>
          <w:p w:rsidR="00F36FB6" w:rsidRPr="009D35E7" w:rsidRDefault="00F36FB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Hauling, Loading, Evacuation,</w:t>
            </w:r>
          </w:p>
          <w:p w:rsidR="00F36FB6" w:rsidRPr="009D35E7" w:rsidRDefault="00F36FB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Hauling, Loading</w:t>
            </w:r>
          </w:p>
          <w:p w:rsidR="00265E96" w:rsidRPr="009D35E7" w:rsidRDefault="00F36FB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Hauling, Loading, Transportation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Debris Removal, Flood Fighting, Res. Mgmt.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Debris Removal, Flood Fighting, Res. Mgmt.</w:t>
            </w:r>
          </w:p>
          <w:p w:rsidR="00F36FB6" w:rsidRPr="009D35E7" w:rsidRDefault="00F36FB6" w:rsidP="00FD002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Aerial Monitoring, VIP Transport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Aerial Monitoring, VIP Transport</w:t>
            </w:r>
          </w:p>
          <w:p w:rsidR="00F36FB6" w:rsidRPr="009D35E7" w:rsidRDefault="00F36FB6" w:rsidP="00F36FB6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Aerial Monitoring, VIP Transport</w:t>
            </w:r>
          </w:p>
          <w:p w:rsidR="009D35E7" w:rsidRPr="009D35E7" w:rsidRDefault="00F36FB6" w:rsidP="009D35E7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A</w:t>
            </w:r>
            <w:r w:rsidR="009D35E7" w:rsidRPr="009D35E7">
              <w:rPr>
                <w:sz w:val="21"/>
                <w:szCs w:val="21"/>
              </w:rPr>
              <w:t xml:space="preserve">erial Monitoring, VIP Transport </w:t>
            </w:r>
          </w:p>
          <w:p w:rsidR="002B6AFE" w:rsidRPr="009D35E7" w:rsidRDefault="009D35E7" w:rsidP="009D35E7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Liaison w/ Private Sector – Transportation</w:t>
            </w:r>
          </w:p>
        </w:tc>
      </w:tr>
    </w:tbl>
    <w:p w:rsidR="009D35E7" w:rsidRDefault="009D35E7" w:rsidP="00976113">
      <w:pPr>
        <w:spacing w:after="0" w:line="240" w:lineRule="auto"/>
        <w:ind w:left="-540"/>
        <w:rPr>
          <w:sz w:val="6"/>
          <w:szCs w:val="6"/>
        </w:rPr>
      </w:pPr>
    </w:p>
    <w:tbl>
      <w:tblPr>
        <w:tblStyle w:val="TableGrid"/>
        <w:tblW w:w="14130" w:type="dxa"/>
        <w:tblInd w:w="-432" w:type="dxa"/>
        <w:tblLook w:val="04A0" w:firstRow="1" w:lastRow="0" w:firstColumn="1" w:lastColumn="0" w:noHBand="0" w:noVBand="1"/>
      </w:tblPr>
      <w:tblGrid>
        <w:gridCol w:w="4387"/>
        <w:gridCol w:w="626"/>
        <w:gridCol w:w="3828"/>
        <w:gridCol w:w="736"/>
        <w:gridCol w:w="4553"/>
      </w:tblGrid>
      <w:tr w:rsidR="00CF3380" w:rsidRPr="00FD0026" w:rsidTr="00614C0A">
        <w:tc>
          <w:tcPr>
            <w:tcW w:w="4387" w:type="dxa"/>
            <w:shd w:val="clear" w:color="auto" w:fill="FFFF66"/>
          </w:tcPr>
          <w:p w:rsidR="00CF3380" w:rsidRPr="00FD13B8" w:rsidRDefault="00614C0A" w:rsidP="00CF33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SAFETY CONSIDERATIONS AND WARNINGS</w:t>
            </w:r>
          </w:p>
        </w:tc>
        <w:tc>
          <w:tcPr>
            <w:tcW w:w="626" w:type="dxa"/>
            <w:tcBorders>
              <w:top w:val="nil"/>
              <w:bottom w:val="nil"/>
            </w:tcBorders>
          </w:tcPr>
          <w:p w:rsidR="00CF3380" w:rsidRDefault="00CF3380" w:rsidP="00CF3380"/>
        </w:tc>
        <w:tc>
          <w:tcPr>
            <w:tcW w:w="9117" w:type="dxa"/>
            <w:gridSpan w:val="3"/>
            <w:shd w:val="clear" w:color="auto" w:fill="B2A1C7" w:themeFill="accent4" w:themeFillTint="99"/>
          </w:tcPr>
          <w:p w:rsidR="00CF3380" w:rsidRPr="00FD0026" w:rsidRDefault="00CF3380" w:rsidP="00CF3380">
            <w:pPr>
              <w:jc w:val="center"/>
              <w:rPr>
                <w:sz w:val="20"/>
              </w:rPr>
            </w:pPr>
            <w:r w:rsidRPr="009D35E7">
              <w:rPr>
                <w:b/>
              </w:rPr>
              <w:t>PRE IDENTIFIED RESOURCE INVENTORY</w:t>
            </w:r>
          </w:p>
        </w:tc>
      </w:tr>
      <w:tr w:rsidR="00CF3380" w:rsidRPr="00FD0026" w:rsidTr="00CF3380">
        <w:trPr>
          <w:trHeight w:val="242"/>
        </w:trPr>
        <w:tc>
          <w:tcPr>
            <w:tcW w:w="4387" w:type="dxa"/>
            <w:vMerge w:val="restart"/>
          </w:tcPr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2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Staff will maintain a safe working environment throughout operations.</w:t>
            </w:r>
          </w:p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Due to the extended working period, staff will be cognizant of stress, fatigue, and the need for adequate rest periods.</w:t>
            </w:r>
          </w:p>
          <w:p w:rsidR="00614C0A" w:rsidRP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Personnel on and or working near waterways, rivers, and/or levees/dams will wear assigned personal flotation devices (PFD) during operations.</w:t>
            </w:r>
          </w:p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be cognizant of potential lift, trip, fall, pinch, electrical, puncture, chemical and environmental hazards associated with operations.</w:t>
            </w:r>
          </w:p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be cognizant of potential waterborne, foodborne, and vector hazards associated with flooding and potential environmental conditions.</w:t>
            </w:r>
          </w:p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All staff should be cognizant of the potential for landslides, soil erosion, </w:t>
            </w:r>
            <w:r w:rsidR="00277B24">
              <w:rPr>
                <w:rFonts w:ascii="Arial" w:hAnsi="Arial" w:cs="Arial"/>
                <w:b/>
                <w:sz w:val="16"/>
                <w:szCs w:val="16"/>
              </w:rPr>
              <w:t>overtopping/breeching of levees and dams, and washouts caused from flood damage or inundation.</w:t>
            </w:r>
          </w:p>
          <w:p w:rsidR="00277B24" w:rsidRDefault="00277B24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be cognizant of vehicle traffic and heavy equipment operations in their assigned area of operations (AO).</w:t>
            </w:r>
          </w:p>
          <w:p w:rsidR="00277B24" w:rsidRDefault="00277B24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remain up-to-date and aware of any specified exclusion areas and/or evacuation areas and receive approval from CMD prior to entry or operations within these AOs.</w:t>
            </w:r>
          </w:p>
          <w:p w:rsidR="00614C0A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Any and all situations warranting law enforcement intervention will be immediately directed to the appropriate authorities.  At no time will staff intercede in law enforcement activities.</w:t>
            </w:r>
          </w:p>
          <w:p w:rsidR="00614C0A" w:rsidRPr="00277B24" w:rsidRDefault="00614C0A" w:rsidP="005B01B8">
            <w:pPr>
              <w:numPr>
                <w:ilvl w:val="0"/>
                <w:numId w:val="7"/>
              </w:numPr>
              <w:tabs>
                <w:tab w:val="clear" w:pos="1440"/>
              </w:tabs>
              <w:spacing w:before="40" w:after="60" w:line="276" w:lineRule="auto"/>
              <w:ind w:left="342" w:hanging="270"/>
              <w:rPr>
                <w:rFonts w:ascii="Arial" w:hAnsi="Arial" w:cs="Arial"/>
                <w:b/>
                <w:sz w:val="16"/>
                <w:szCs w:val="16"/>
              </w:rPr>
            </w:pPr>
            <w:r w:rsidRPr="00614C0A">
              <w:rPr>
                <w:rFonts w:ascii="Arial" w:hAnsi="Arial" w:cs="Arial"/>
                <w:b/>
                <w:sz w:val="16"/>
                <w:szCs w:val="16"/>
              </w:rPr>
              <w:t>Injuries or medical concerns/conditions will be reported to the medical staff on-site immediately and/or 911 as appropriate.</w:t>
            </w:r>
          </w:p>
        </w:tc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:rsidR="00CF3380" w:rsidRDefault="00CF3380" w:rsidP="00CF3380"/>
        </w:tc>
        <w:tc>
          <w:tcPr>
            <w:tcW w:w="3828" w:type="dxa"/>
          </w:tcPr>
          <w:p w:rsidR="00CF3380" w:rsidRPr="002D66E9" w:rsidRDefault="00CF3380" w:rsidP="00CF3380">
            <w:pPr>
              <w:jc w:val="center"/>
              <w:rPr>
                <w:b/>
              </w:rPr>
            </w:pPr>
            <w:r w:rsidRPr="002D66E9">
              <w:rPr>
                <w:b/>
              </w:rPr>
              <w:t>RESOURCE TYPE</w:t>
            </w:r>
          </w:p>
        </w:tc>
        <w:tc>
          <w:tcPr>
            <w:tcW w:w="736" w:type="dxa"/>
          </w:tcPr>
          <w:p w:rsidR="00CF3380" w:rsidRPr="009D35E7" w:rsidRDefault="00CF3380" w:rsidP="00CF3380">
            <w:pPr>
              <w:jc w:val="center"/>
              <w:rPr>
                <w:b/>
              </w:rPr>
            </w:pPr>
            <w:r w:rsidRPr="009D35E7">
              <w:rPr>
                <w:b/>
              </w:rPr>
              <w:t>QNTY</w:t>
            </w:r>
          </w:p>
        </w:tc>
        <w:tc>
          <w:tcPr>
            <w:tcW w:w="4553" w:type="dxa"/>
          </w:tcPr>
          <w:p w:rsidR="00CF3380" w:rsidRPr="00FD0026" w:rsidRDefault="00CF3380" w:rsidP="00CF3380">
            <w:pPr>
              <w:jc w:val="center"/>
              <w:rPr>
                <w:sz w:val="20"/>
              </w:rPr>
            </w:pPr>
            <w:r w:rsidRPr="009D35E7">
              <w:rPr>
                <w:b/>
              </w:rPr>
              <w:t>PURPOSE</w:t>
            </w:r>
          </w:p>
        </w:tc>
      </w:tr>
      <w:tr w:rsidR="00CF3380" w:rsidRPr="00FD0026" w:rsidTr="00CF3380">
        <w:trPr>
          <w:trHeight w:val="9080"/>
        </w:trPr>
        <w:tc>
          <w:tcPr>
            <w:tcW w:w="4387" w:type="dxa"/>
            <w:vMerge/>
          </w:tcPr>
          <w:p w:rsidR="00CF3380" w:rsidRDefault="00CF3380" w:rsidP="00CF338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6" w:type="dxa"/>
            <w:vMerge/>
            <w:tcBorders>
              <w:top w:val="single" w:sz="4" w:space="0" w:color="auto"/>
              <w:bottom w:val="nil"/>
            </w:tcBorders>
          </w:tcPr>
          <w:p w:rsidR="00CF3380" w:rsidRDefault="00CF3380" w:rsidP="00CF3380"/>
        </w:tc>
        <w:tc>
          <w:tcPr>
            <w:tcW w:w="3828" w:type="dxa"/>
          </w:tcPr>
          <w:p w:rsidR="00CF3380" w:rsidRDefault="004453CB" w:rsidP="00363EF2">
            <w:pPr>
              <w:spacing w:before="12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IDPH – Environmental Health Personnel</w:t>
            </w:r>
          </w:p>
          <w:p w:rsidR="004453CB" w:rsidRDefault="004453CB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IDPH – Water Sampling Personnel</w:t>
            </w:r>
          </w:p>
          <w:p w:rsidR="004453CB" w:rsidRDefault="004453CB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IDPH – Food Inspectors</w:t>
            </w:r>
          </w:p>
          <w:p w:rsidR="004828CF" w:rsidRDefault="004828CF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IDPH – State MCM Stockpile</w:t>
            </w:r>
          </w:p>
          <w:p w:rsidR="004828CF" w:rsidRDefault="004828CF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CMS – Fuel/Maintenance Contracts</w:t>
            </w:r>
          </w:p>
          <w:p w:rsidR="004453CB" w:rsidRDefault="004453CB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 CMD Vehicles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Communications Vehicle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Satellite Vehicle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Regional Command Trailers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Logistics Trailer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Cars, Passenger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</w:t>
            </w:r>
            <w:r w:rsidR="00B1566F">
              <w:rPr>
                <w:sz w:val="21"/>
                <w:szCs w:val="21"/>
              </w:rPr>
              <w:t xml:space="preserve"> </w:t>
            </w:r>
            <w:r w:rsidRPr="004453CB">
              <w:rPr>
                <w:sz w:val="21"/>
                <w:szCs w:val="21"/>
              </w:rPr>
              <w:t>Personnel – UAC – FWD AO</w:t>
            </w:r>
          </w:p>
          <w:p w:rsidR="00D074B0" w:rsidRDefault="00D074B0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 Personnel - Recovery</w:t>
            </w:r>
          </w:p>
          <w:p w:rsidR="003528C3" w:rsidRDefault="003528C3" w:rsidP="003528C3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IEMA </w:t>
            </w:r>
            <w:r w:rsidR="00B1566F" w:rsidRPr="009D35E7"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</w:t>
            </w:r>
            <w:r w:rsidRPr="003528C3">
              <w:rPr>
                <w:sz w:val="21"/>
                <w:szCs w:val="21"/>
              </w:rPr>
              <w:t>Regional Command Trailers</w:t>
            </w:r>
          </w:p>
          <w:p w:rsidR="00D074B0" w:rsidRPr="00D074B0" w:rsidRDefault="00D074B0" w:rsidP="003528C3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IEMA – Fuel Tanker</w:t>
            </w:r>
          </w:p>
          <w:p w:rsid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 xml:space="preserve">EMAT </w:t>
            </w:r>
            <w:r>
              <w:rPr>
                <w:sz w:val="21"/>
                <w:szCs w:val="21"/>
              </w:rPr>
              <w:t>–</w:t>
            </w:r>
            <w:r w:rsidRPr="004453CB">
              <w:rPr>
                <w:sz w:val="21"/>
                <w:szCs w:val="21"/>
              </w:rPr>
              <w:t xml:space="preserve"> IESMA</w:t>
            </w:r>
          </w:p>
          <w:p w:rsidR="00CB0F89" w:rsidRDefault="00CB0F89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UCP - IESMA</w:t>
            </w:r>
          </w:p>
          <w:p w:rsidR="003528C3" w:rsidRPr="003528C3" w:rsidRDefault="003528C3" w:rsidP="003528C3">
            <w:pPr>
              <w:ind w:left="108"/>
              <w:rPr>
                <w:sz w:val="21"/>
                <w:szCs w:val="21"/>
              </w:rPr>
            </w:pPr>
            <w:r w:rsidRPr="003528C3">
              <w:rPr>
                <w:sz w:val="21"/>
                <w:szCs w:val="21"/>
              </w:rPr>
              <w:t>ITEC Team and Trailer</w:t>
            </w:r>
            <w:r w:rsidR="00B1566F">
              <w:rPr>
                <w:sz w:val="21"/>
                <w:szCs w:val="21"/>
              </w:rPr>
              <w:t xml:space="preserve"> </w:t>
            </w:r>
          </w:p>
          <w:p w:rsidR="003528C3" w:rsidRPr="00D074B0" w:rsidRDefault="003528C3" w:rsidP="003528C3">
            <w:pPr>
              <w:ind w:left="108"/>
              <w:rPr>
                <w:sz w:val="21"/>
                <w:szCs w:val="21"/>
              </w:rPr>
            </w:pPr>
            <w:r w:rsidRPr="00D074B0">
              <w:rPr>
                <w:sz w:val="21"/>
                <w:szCs w:val="21"/>
              </w:rPr>
              <w:t>Radios, Portable, STARCOM</w:t>
            </w:r>
          </w:p>
          <w:p w:rsidR="004453CB" w:rsidRDefault="00C46CAB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Sandbags</w:t>
            </w:r>
          </w:p>
          <w:p w:rsidR="00C46CAB" w:rsidRDefault="00CB0F89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ISP – Sworn L/E</w:t>
            </w:r>
          </w:p>
          <w:p w:rsidR="00DE4D12" w:rsidRDefault="00DE4D12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ILEAS – Sworn L/E</w:t>
            </w:r>
          </w:p>
          <w:p w:rsidR="00CB0F89" w:rsidRDefault="00CB0F89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Decontamination Vehicle – MABAS</w:t>
            </w:r>
          </w:p>
          <w:p w:rsidR="004828CF" w:rsidRDefault="00CB0F89" w:rsidP="004828CF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Tent City – MABAS</w:t>
            </w:r>
          </w:p>
          <w:p w:rsidR="004828CF" w:rsidRDefault="004828CF" w:rsidP="004828CF">
            <w:pPr>
              <w:spacing w:after="12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Medical Response Team</w:t>
            </w:r>
            <w:r w:rsidR="005D6EA4">
              <w:rPr>
                <w:sz w:val="21"/>
                <w:szCs w:val="21"/>
              </w:rPr>
              <w:t xml:space="preserve"> - IMERT</w:t>
            </w:r>
          </w:p>
          <w:p w:rsidR="00CB0F89" w:rsidRPr="00CB0F89" w:rsidRDefault="00CB0F89" w:rsidP="00CB0F89">
            <w:pPr>
              <w:spacing w:after="60"/>
              <w:ind w:left="108"/>
              <w:rPr>
                <w:b/>
                <w:sz w:val="21"/>
                <w:szCs w:val="21"/>
                <w:u w:val="single"/>
              </w:rPr>
            </w:pPr>
            <w:r w:rsidRPr="00CB0F89">
              <w:rPr>
                <w:b/>
                <w:sz w:val="21"/>
                <w:szCs w:val="21"/>
                <w:u w:val="single"/>
              </w:rPr>
              <w:t>DUAL STATUS – GUB. ACTIVATION</w:t>
            </w:r>
          </w:p>
          <w:p w:rsidR="00CB0F89" w:rsidRDefault="00CB0F89" w:rsidP="00CB0F89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 – Personnel and Equipment</w:t>
            </w:r>
          </w:p>
          <w:p w:rsidR="005D6EA4" w:rsidRDefault="005D6EA4" w:rsidP="00CB0F89">
            <w:pPr>
              <w:ind w:left="108"/>
              <w:rPr>
                <w:sz w:val="21"/>
                <w:szCs w:val="21"/>
              </w:rPr>
            </w:pPr>
          </w:p>
          <w:p w:rsidR="005D6EA4" w:rsidRDefault="005D6EA4" w:rsidP="00CB0F89">
            <w:pPr>
              <w:ind w:left="108"/>
              <w:rPr>
                <w:sz w:val="21"/>
                <w:szCs w:val="21"/>
              </w:rPr>
            </w:pPr>
          </w:p>
          <w:p w:rsidR="005D6EA4" w:rsidRDefault="005D6EA4" w:rsidP="00CB0F89">
            <w:pPr>
              <w:ind w:left="108"/>
              <w:rPr>
                <w:sz w:val="21"/>
                <w:szCs w:val="21"/>
              </w:rPr>
            </w:pPr>
          </w:p>
          <w:p w:rsidR="005D6EA4" w:rsidRPr="009D35E7" w:rsidRDefault="005D6EA4" w:rsidP="00CB0F89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USACE (Federal)</w:t>
            </w:r>
          </w:p>
        </w:tc>
        <w:tc>
          <w:tcPr>
            <w:tcW w:w="736" w:type="dxa"/>
          </w:tcPr>
          <w:p w:rsidR="005D6EA4" w:rsidRPr="009D35E7" w:rsidRDefault="005D6EA4" w:rsidP="00C46CAB">
            <w:pPr>
              <w:ind w:left="-129"/>
              <w:jc w:val="center"/>
              <w:rPr>
                <w:sz w:val="21"/>
                <w:szCs w:val="21"/>
              </w:rPr>
            </w:pPr>
          </w:p>
        </w:tc>
        <w:tc>
          <w:tcPr>
            <w:tcW w:w="4553" w:type="dxa"/>
          </w:tcPr>
          <w:p w:rsidR="00CF3380" w:rsidRDefault="004453CB" w:rsidP="00363EF2">
            <w:pPr>
              <w:spacing w:before="12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Proximity, Specialized Skills</w:t>
            </w:r>
          </w:p>
          <w:p w:rsidR="004453CB" w:rsidRPr="009D35E7" w:rsidRDefault="004453CB" w:rsidP="004453CB">
            <w:pPr>
              <w:ind w:left="108"/>
              <w:rPr>
                <w:sz w:val="21"/>
                <w:szCs w:val="21"/>
              </w:rPr>
            </w:pPr>
            <w:r w:rsidRPr="009D35E7">
              <w:rPr>
                <w:sz w:val="21"/>
                <w:szCs w:val="21"/>
              </w:rPr>
              <w:t>Monitoring, Assessment, Analysis</w:t>
            </w:r>
          </w:p>
          <w:p w:rsidR="004453CB" w:rsidRDefault="004453C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Proximity, Specialized Skills</w:t>
            </w:r>
          </w:p>
          <w:p w:rsidR="004828CF" w:rsidRDefault="004828CF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MCM for Waterborne and P/H </w:t>
            </w:r>
            <w:r w:rsidR="00614C0A">
              <w:rPr>
                <w:sz w:val="21"/>
                <w:szCs w:val="21"/>
              </w:rPr>
              <w:t>Requirements</w:t>
            </w:r>
          </w:p>
          <w:p w:rsidR="004828CF" w:rsidRDefault="004828CF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Sustainment and Re-supply</w:t>
            </w:r>
          </w:p>
          <w:p w:rsidR="004453CB" w:rsidRDefault="004453CB" w:rsidP="00CF3380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UAC, RSOI, Logs Base (C3)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Interoperable Communications / C3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Interoperable Communications / C3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FWD Command, Communications, D/A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Resource Management / Logistics  / FWD AO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Transport / Damage Assessment / Mobility</w:t>
            </w:r>
          </w:p>
          <w:p w:rsidR="004453CB" w:rsidRP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Liaison / Staffing UAC</w:t>
            </w:r>
          </w:p>
          <w:p w:rsid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Recovery Specialists / DA</w:t>
            </w:r>
          </w:p>
          <w:p w:rsidR="003528C3" w:rsidRPr="00D074B0" w:rsidRDefault="00AA1638" w:rsidP="004453CB">
            <w:pPr>
              <w:ind w:left="108"/>
              <w:rPr>
                <w:sz w:val="21"/>
                <w:szCs w:val="21"/>
              </w:rPr>
            </w:pPr>
            <w:r w:rsidRPr="00D074B0">
              <w:rPr>
                <w:sz w:val="21"/>
                <w:szCs w:val="21"/>
              </w:rPr>
              <w:t>FWD Command, Communications, D/A</w:t>
            </w:r>
          </w:p>
          <w:p w:rsidR="00D074B0" w:rsidRPr="004453CB" w:rsidRDefault="00D074B0" w:rsidP="004453CB">
            <w:pPr>
              <w:ind w:left="108"/>
              <w:rPr>
                <w:sz w:val="21"/>
                <w:szCs w:val="21"/>
              </w:rPr>
            </w:pPr>
            <w:r w:rsidRPr="00D074B0">
              <w:rPr>
                <w:sz w:val="21"/>
                <w:szCs w:val="21"/>
              </w:rPr>
              <w:t>Sustainment</w:t>
            </w:r>
          </w:p>
          <w:p w:rsidR="004453CB" w:rsidRDefault="004453CB" w:rsidP="004453CB">
            <w:pPr>
              <w:ind w:left="108"/>
              <w:rPr>
                <w:sz w:val="21"/>
                <w:szCs w:val="21"/>
              </w:rPr>
            </w:pPr>
            <w:r w:rsidRPr="004453CB">
              <w:rPr>
                <w:sz w:val="21"/>
                <w:szCs w:val="21"/>
              </w:rPr>
              <w:t>Emergency Management</w:t>
            </w:r>
          </w:p>
          <w:p w:rsidR="00CB0F89" w:rsidRDefault="00CB0F89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Emergency Management/C3</w:t>
            </w:r>
          </w:p>
          <w:p w:rsidR="003528C3" w:rsidRDefault="003528C3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Communications Restoration, Interoperability</w:t>
            </w:r>
          </w:p>
          <w:p w:rsidR="003528C3" w:rsidRDefault="003528C3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Communications</w:t>
            </w:r>
          </w:p>
          <w:p w:rsidR="003528C3" w:rsidRDefault="00C46CAB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Flood Fighting, General</w:t>
            </w:r>
          </w:p>
          <w:p w:rsidR="00C46CAB" w:rsidRDefault="00CB0F89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Force Security and Protection</w:t>
            </w:r>
          </w:p>
          <w:p w:rsidR="00DE4D12" w:rsidRDefault="00DE4D12" w:rsidP="00DE4D12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 - Force Security and Protection</w:t>
            </w:r>
          </w:p>
          <w:p w:rsidR="00CB0F89" w:rsidRDefault="00CB0F89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Decontamination, Personal Hygiene</w:t>
            </w:r>
          </w:p>
          <w:p w:rsidR="00CB0F89" w:rsidRDefault="00CB0F89" w:rsidP="004828CF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Temporary Housing – Response Personnel</w:t>
            </w:r>
          </w:p>
          <w:p w:rsidR="004828CF" w:rsidRDefault="004828CF" w:rsidP="00CB0F89">
            <w:pPr>
              <w:spacing w:after="12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Medical  and Healthcare - Responders</w:t>
            </w:r>
          </w:p>
          <w:p w:rsidR="00CB0F89" w:rsidRPr="00CB0F89" w:rsidRDefault="00CB0F89" w:rsidP="00CB0F89">
            <w:pPr>
              <w:spacing w:after="60"/>
              <w:ind w:left="108"/>
              <w:rPr>
                <w:b/>
                <w:sz w:val="21"/>
                <w:szCs w:val="21"/>
                <w:u w:val="single"/>
              </w:rPr>
            </w:pPr>
            <w:r w:rsidRPr="00CB0F89">
              <w:rPr>
                <w:b/>
                <w:sz w:val="21"/>
                <w:szCs w:val="21"/>
                <w:u w:val="single"/>
              </w:rPr>
              <w:t>Defined by MRP Specifications (Mission)</w:t>
            </w:r>
          </w:p>
          <w:p w:rsidR="00CB0F89" w:rsidRDefault="00CB0F89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Sandbagging, Levee Protection , Force Security and Protection, Evacuation, Communications, Logistics, Power Restoration, HAZMAT</w:t>
            </w:r>
          </w:p>
          <w:p w:rsidR="00CB0F89" w:rsidRDefault="00CB0F89" w:rsidP="004453CB">
            <w:pPr>
              <w:ind w:left="108"/>
              <w:rPr>
                <w:sz w:val="21"/>
                <w:szCs w:val="21"/>
              </w:rPr>
            </w:pPr>
          </w:p>
          <w:p w:rsidR="005D6EA4" w:rsidRPr="009D35E7" w:rsidRDefault="005D6EA4" w:rsidP="004453CB">
            <w:pPr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Federal request for assistance:  Sandbags, Pumps, Transport, Subject Matter Expertise</w:t>
            </w:r>
          </w:p>
        </w:tc>
      </w:tr>
    </w:tbl>
    <w:p w:rsidR="009D35E7" w:rsidRDefault="009D35E7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Style w:val="TableGrid"/>
        <w:tblW w:w="144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228"/>
        <w:gridCol w:w="270"/>
        <w:gridCol w:w="4492"/>
        <w:gridCol w:w="900"/>
        <w:gridCol w:w="810"/>
        <w:gridCol w:w="2700"/>
      </w:tblGrid>
      <w:tr w:rsidR="001A192C" w:rsidTr="00CE1FED">
        <w:tc>
          <w:tcPr>
            <w:tcW w:w="5228" w:type="dxa"/>
            <w:shd w:val="clear" w:color="auto" w:fill="B2A1C7" w:themeFill="accent4" w:themeFillTint="99"/>
          </w:tcPr>
          <w:p w:rsidR="001A192C" w:rsidRPr="00FD13B8" w:rsidRDefault="001A192C" w:rsidP="00277B24">
            <w:pPr>
              <w:ind w:right="-18"/>
              <w:jc w:val="center"/>
              <w:rPr>
                <w:b/>
              </w:rPr>
            </w:pPr>
            <w:r>
              <w:rPr>
                <w:b/>
              </w:rPr>
              <w:lastRenderedPageBreak/>
              <w:t>SANDBAGGING OPERATIONS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1A192C" w:rsidRDefault="001A192C" w:rsidP="00277B24"/>
        </w:tc>
        <w:tc>
          <w:tcPr>
            <w:tcW w:w="8902" w:type="dxa"/>
            <w:gridSpan w:val="4"/>
            <w:shd w:val="clear" w:color="auto" w:fill="B2A1C7" w:themeFill="accent4" w:themeFillTint="99"/>
          </w:tcPr>
          <w:p w:rsidR="001A192C" w:rsidRPr="00C72AFE" w:rsidRDefault="00CE1FED" w:rsidP="00277B24">
            <w:pPr>
              <w:jc w:val="center"/>
              <w:rPr>
                <w:b/>
              </w:rPr>
            </w:pPr>
            <w:r>
              <w:rPr>
                <w:b/>
              </w:rPr>
              <w:t>SANDBAGGING (RINGING) BOILS</w:t>
            </w:r>
          </w:p>
        </w:tc>
      </w:tr>
      <w:tr w:rsidR="00277B24" w:rsidTr="00CE1FED">
        <w:trPr>
          <w:trHeight w:val="5282"/>
        </w:trPr>
        <w:tc>
          <w:tcPr>
            <w:tcW w:w="5228" w:type="dxa"/>
            <w:vMerge w:val="restart"/>
          </w:tcPr>
          <w:p w:rsidR="00277B24" w:rsidRPr="00CA50D4" w:rsidRDefault="00277B24" w:rsidP="00CA50D4">
            <w:pPr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  <w:tbl>
            <w:tblPr>
              <w:tblW w:w="50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29"/>
              <w:gridCol w:w="898"/>
              <w:gridCol w:w="880"/>
              <w:gridCol w:w="20"/>
              <w:gridCol w:w="900"/>
              <w:gridCol w:w="990"/>
            </w:tblGrid>
            <w:tr w:rsidR="00BC25C4" w:rsidTr="00CA50D4">
              <w:trPr>
                <w:trHeight w:val="473"/>
              </w:trPr>
              <w:tc>
                <w:tcPr>
                  <w:tcW w:w="1329" w:type="dxa"/>
                  <w:vMerge w:val="restart"/>
                  <w:vAlign w:val="center"/>
                </w:tcPr>
                <w:p w:rsidR="00BC25C4" w:rsidRDefault="00BC25C4" w:rsidP="00BC25C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Linear Feet</w:t>
                  </w:r>
                </w:p>
              </w:tc>
              <w:tc>
                <w:tcPr>
                  <w:tcW w:w="3684" w:type="dxa"/>
                  <w:gridSpan w:val="5"/>
                </w:tcPr>
                <w:p w:rsidR="00BC25C4" w:rsidRDefault="00BC25C4" w:rsidP="00277B2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 w:rsidRPr="00671F8B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NUMBER OF SANDBAGS REQUIRED</w:t>
                  </w:r>
                </w:p>
              </w:tc>
            </w:tr>
            <w:tr w:rsidR="00BC25C4" w:rsidTr="00CA50D4">
              <w:trPr>
                <w:trHeight w:val="278"/>
              </w:trPr>
              <w:tc>
                <w:tcPr>
                  <w:tcW w:w="1329" w:type="dxa"/>
                  <w:vMerge/>
                </w:tcPr>
                <w:p w:rsidR="00BC25C4" w:rsidRDefault="00BC25C4" w:rsidP="00277B24">
                  <w:pPr>
                    <w:pStyle w:val="Default"/>
                    <w:rPr>
                      <w:rFonts w:cstheme="minorBidi"/>
                      <w:color w:val="auto"/>
                    </w:rPr>
                  </w:pPr>
                </w:p>
              </w:tc>
              <w:tc>
                <w:tcPr>
                  <w:tcW w:w="3684" w:type="dxa"/>
                  <w:gridSpan w:val="5"/>
                  <w:vAlign w:val="center"/>
                </w:tcPr>
                <w:p w:rsidR="00BC25C4" w:rsidRPr="00671F8B" w:rsidRDefault="00BC25C4" w:rsidP="00671F8B">
                  <w:pPr>
                    <w:pStyle w:val="Pa22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 xml:space="preserve">Height of Wall </w:t>
                  </w:r>
                  <w:r w:rsidRPr="00277B24">
                    <w:rPr>
                      <w:rStyle w:val="A5"/>
                      <w:b/>
                      <w:bCs/>
                      <w:i/>
                    </w:rPr>
                    <w:t>(in feet)</w:t>
                  </w:r>
                </w:p>
              </w:tc>
            </w:tr>
            <w:tr w:rsidR="00BC25C4" w:rsidTr="00CA50D4">
              <w:trPr>
                <w:trHeight w:val="102"/>
              </w:trPr>
              <w:tc>
                <w:tcPr>
                  <w:tcW w:w="1329" w:type="dxa"/>
                  <w:vMerge/>
                </w:tcPr>
                <w:p w:rsidR="00BC25C4" w:rsidRPr="007D7891" w:rsidRDefault="00BC25C4" w:rsidP="00277B24">
                  <w:pPr>
                    <w:pStyle w:val="Pa22"/>
                    <w:spacing w:before="140"/>
                    <w:jc w:val="center"/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:rsidR="00BC25C4" w:rsidRPr="00671F8B" w:rsidRDefault="00BC25C4" w:rsidP="0052139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 w:rsidRPr="00671F8B">
                    <w:rPr>
                      <w:rStyle w:val="A5"/>
                      <w:b/>
                      <w:bCs/>
                    </w:rPr>
                    <w:t>1’</w:t>
                  </w:r>
                </w:p>
              </w:tc>
              <w:tc>
                <w:tcPr>
                  <w:tcW w:w="880" w:type="dxa"/>
                </w:tcPr>
                <w:p w:rsidR="00BC25C4" w:rsidRPr="00671F8B" w:rsidRDefault="00BC25C4" w:rsidP="0052139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 w:rsidRPr="00671F8B">
                    <w:rPr>
                      <w:rStyle w:val="A5"/>
                      <w:b/>
                      <w:bCs/>
                    </w:rPr>
                    <w:t>2’</w:t>
                  </w:r>
                </w:p>
              </w:tc>
              <w:tc>
                <w:tcPr>
                  <w:tcW w:w="920" w:type="dxa"/>
                  <w:gridSpan w:val="2"/>
                </w:tcPr>
                <w:p w:rsidR="00BC25C4" w:rsidRPr="00671F8B" w:rsidRDefault="00BC25C4" w:rsidP="0052139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 w:rsidRPr="00671F8B">
                    <w:rPr>
                      <w:rStyle w:val="A5"/>
                      <w:b/>
                      <w:bCs/>
                    </w:rPr>
                    <w:t>3’</w:t>
                  </w:r>
                </w:p>
              </w:tc>
              <w:tc>
                <w:tcPr>
                  <w:tcW w:w="990" w:type="dxa"/>
                </w:tcPr>
                <w:p w:rsidR="00BC25C4" w:rsidRPr="00671F8B" w:rsidRDefault="00BC25C4" w:rsidP="00521394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 w:rsidRPr="00671F8B">
                    <w:rPr>
                      <w:rStyle w:val="A5"/>
                      <w:b/>
                      <w:bCs/>
                    </w:rPr>
                    <w:t>4’</w:t>
                  </w:r>
                </w:p>
              </w:tc>
            </w:tr>
            <w:tr w:rsidR="00BC25C4" w:rsidTr="00CA50D4">
              <w:trPr>
                <w:trHeight w:val="102"/>
              </w:trPr>
              <w:tc>
                <w:tcPr>
                  <w:tcW w:w="1329" w:type="dxa"/>
                </w:tcPr>
                <w:p w:rsidR="009E0288" w:rsidRDefault="00BC25C4" w:rsidP="009E0288">
                  <w:pPr>
                    <w:pStyle w:val="Pa22"/>
                    <w:jc w:val="center"/>
                    <w:rPr>
                      <w:rStyle w:val="A5"/>
                      <w:rFonts w:asciiTheme="minorHAnsi" w:hAnsiTheme="minorHAnsi" w:cstheme="minorHAnsi"/>
                      <w:sz w:val="20"/>
                      <w:szCs w:val="16"/>
                    </w:rPr>
                  </w:pPr>
                  <w:r w:rsidRPr="009E0288">
                    <w:rPr>
                      <w:rStyle w:val="A5"/>
                      <w:rFonts w:asciiTheme="minorHAnsi" w:hAnsiTheme="minorHAnsi" w:cstheme="minorHAnsi"/>
                      <w:sz w:val="20"/>
                      <w:szCs w:val="16"/>
                    </w:rPr>
                    <w:t xml:space="preserve">100’ </w:t>
                  </w:r>
                </w:p>
                <w:p w:rsidR="00BC25C4" w:rsidRPr="009E0288" w:rsidRDefault="00BC25C4" w:rsidP="009E0288">
                  <w:pPr>
                    <w:pStyle w:val="Pa22"/>
                    <w:jc w:val="center"/>
                    <w:rPr>
                      <w:rStyle w:val="A5"/>
                      <w:rFonts w:asciiTheme="minorHAnsi" w:hAnsiTheme="minorHAnsi" w:cstheme="minorHAnsi"/>
                      <w:sz w:val="20"/>
                      <w:szCs w:val="16"/>
                    </w:rPr>
                  </w:pPr>
                  <w:r w:rsidRPr="009E0288">
                    <w:rPr>
                      <w:rStyle w:val="A5"/>
                      <w:rFonts w:asciiTheme="minorHAnsi" w:hAnsiTheme="minorHAnsi" w:cstheme="minorHAnsi"/>
                      <w:sz w:val="20"/>
                      <w:szCs w:val="16"/>
                    </w:rPr>
                    <w:t>Single Layer</w:t>
                  </w:r>
                </w:p>
              </w:tc>
              <w:tc>
                <w:tcPr>
                  <w:tcW w:w="894" w:type="dxa"/>
                  <w:vAlign w:val="center"/>
                </w:tcPr>
                <w:p w:rsidR="00BC25C4" w:rsidRPr="009E0288" w:rsidRDefault="00BC25C4" w:rsidP="009E0288">
                  <w:pPr>
                    <w:pStyle w:val="Pa22"/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16"/>
                    </w:rPr>
                  </w:pPr>
                  <w:r w:rsidRPr="009E0288">
                    <w:rPr>
                      <w:rFonts w:asciiTheme="minorHAnsi" w:hAnsiTheme="minorHAnsi" w:cstheme="minorHAnsi"/>
                      <w:color w:val="000000"/>
                      <w:sz w:val="20"/>
                      <w:szCs w:val="16"/>
                    </w:rPr>
                    <w:t>600</w:t>
                  </w:r>
                </w:p>
              </w:tc>
              <w:tc>
                <w:tcPr>
                  <w:tcW w:w="880" w:type="dxa"/>
                  <w:shd w:val="clear" w:color="auto" w:fill="BFBFBF" w:themeFill="background1" w:themeFillShade="BF"/>
                </w:tcPr>
                <w:p w:rsidR="00BC25C4" w:rsidRDefault="00BC25C4" w:rsidP="00277B24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0" w:type="dxa"/>
                  <w:gridSpan w:val="2"/>
                  <w:shd w:val="clear" w:color="auto" w:fill="BFBFBF" w:themeFill="background1" w:themeFillShade="BF"/>
                </w:tcPr>
                <w:p w:rsidR="00BC25C4" w:rsidRDefault="00BC25C4" w:rsidP="00277B24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0" w:type="dxa"/>
                  <w:shd w:val="clear" w:color="auto" w:fill="BFBFBF" w:themeFill="background1" w:themeFillShade="BF"/>
                </w:tcPr>
                <w:p w:rsidR="00BC25C4" w:rsidRPr="007D7891" w:rsidRDefault="00BC25C4" w:rsidP="00277B24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C25C4" w:rsidTr="00CA50D4">
              <w:trPr>
                <w:trHeight w:val="102"/>
              </w:trPr>
              <w:tc>
                <w:tcPr>
                  <w:tcW w:w="5013" w:type="dxa"/>
                  <w:gridSpan w:val="6"/>
                  <w:vAlign w:val="center"/>
                </w:tcPr>
                <w:p w:rsidR="00BC25C4" w:rsidRPr="00BC25C4" w:rsidRDefault="00BC25C4" w:rsidP="00BC25C4">
                  <w:pPr>
                    <w:pStyle w:val="Pa22"/>
                    <w:spacing w:before="60" w:after="60"/>
                    <w:jc w:val="center"/>
                    <w:rPr>
                      <w:rStyle w:val="A5"/>
                      <w:b/>
                      <w:bCs/>
                    </w:rPr>
                  </w:pPr>
                  <w:r w:rsidRPr="00BC25C4">
                    <w:rPr>
                      <w:rStyle w:val="A5"/>
                      <w:b/>
                      <w:bCs/>
                    </w:rPr>
                    <w:t>PYRAMID SANDBAG LEVEE</w:t>
                  </w:r>
                </w:p>
              </w:tc>
            </w:tr>
            <w:tr w:rsidR="00CA50D4" w:rsidTr="00CA50D4">
              <w:trPr>
                <w:trHeight w:val="287"/>
              </w:trPr>
              <w:tc>
                <w:tcPr>
                  <w:tcW w:w="1329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50’</w:t>
                  </w:r>
                </w:p>
              </w:tc>
              <w:tc>
                <w:tcPr>
                  <w:tcW w:w="898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250</w:t>
                  </w:r>
                </w:p>
              </w:tc>
              <w:tc>
                <w:tcPr>
                  <w:tcW w:w="900" w:type="dxa"/>
                  <w:gridSpan w:val="2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850</w:t>
                  </w:r>
                </w:p>
              </w:tc>
              <w:tc>
                <w:tcPr>
                  <w:tcW w:w="90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1,800</w:t>
                  </w:r>
                </w:p>
              </w:tc>
              <w:tc>
                <w:tcPr>
                  <w:tcW w:w="99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3,100</w:t>
                  </w:r>
                </w:p>
              </w:tc>
            </w:tr>
            <w:tr w:rsidR="00CA50D4" w:rsidTr="00CA50D4">
              <w:trPr>
                <w:trHeight w:val="278"/>
              </w:trPr>
              <w:tc>
                <w:tcPr>
                  <w:tcW w:w="1329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100’</w:t>
                  </w:r>
                </w:p>
              </w:tc>
              <w:tc>
                <w:tcPr>
                  <w:tcW w:w="898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500</w:t>
                  </w:r>
                </w:p>
              </w:tc>
              <w:tc>
                <w:tcPr>
                  <w:tcW w:w="900" w:type="dxa"/>
                  <w:gridSpan w:val="2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1,700</w:t>
                  </w:r>
                </w:p>
              </w:tc>
              <w:tc>
                <w:tcPr>
                  <w:tcW w:w="90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3,600</w:t>
                  </w:r>
                </w:p>
              </w:tc>
              <w:tc>
                <w:tcPr>
                  <w:tcW w:w="99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 w:rsidRPr="00CA50D4">
                    <w:rPr>
                      <w:rStyle w:val="A5"/>
                      <w:rFonts w:asciiTheme="minorHAnsi" w:hAnsiTheme="minorHAnsi" w:cstheme="minorHAnsi"/>
                    </w:rPr>
                    <w:t>6,200</w:t>
                  </w:r>
                </w:p>
              </w:tc>
            </w:tr>
            <w:tr w:rsidR="00CA50D4" w:rsidTr="00CA50D4">
              <w:trPr>
                <w:trHeight w:val="102"/>
              </w:trPr>
              <w:tc>
                <w:tcPr>
                  <w:tcW w:w="1329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200’</w:t>
                  </w:r>
                </w:p>
              </w:tc>
              <w:tc>
                <w:tcPr>
                  <w:tcW w:w="898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1,000</w:t>
                  </w:r>
                </w:p>
              </w:tc>
              <w:tc>
                <w:tcPr>
                  <w:tcW w:w="900" w:type="dxa"/>
                  <w:gridSpan w:val="2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3,400</w:t>
                  </w:r>
                </w:p>
              </w:tc>
              <w:tc>
                <w:tcPr>
                  <w:tcW w:w="90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7,200</w:t>
                  </w:r>
                </w:p>
              </w:tc>
              <w:tc>
                <w:tcPr>
                  <w:tcW w:w="990" w:type="dxa"/>
                </w:tcPr>
                <w:p w:rsidR="00CA50D4" w:rsidRP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12,400</w:t>
                  </w:r>
                </w:p>
              </w:tc>
            </w:tr>
            <w:tr w:rsidR="00CA50D4" w:rsidTr="00CA50D4">
              <w:trPr>
                <w:trHeight w:val="102"/>
              </w:trPr>
              <w:tc>
                <w:tcPr>
                  <w:tcW w:w="1329" w:type="dxa"/>
                </w:tcPr>
                <w:p w:rsid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300’</w:t>
                  </w:r>
                </w:p>
              </w:tc>
              <w:tc>
                <w:tcPr>
                  <w:tcW w:w="898" w:type="dxa"/>
                </w:tcPr>
                <w:p w:rsid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1,500</w:t>
                  </w:r>
                </w:p>
              </w:tc>
              <w:tc>
                <w:tcPr>
                  <w:tcW w:w="900" w:type="dxa"/>
                  <w:gridSpan w:val="2"/>
                </w:tcPr>
                <w:p w:rsid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5,100</w:t>
                  </w:r>
                </w:p>
              </w:tc>
              <w:tc>
                <w:tcPr>
                  <w:tcW w:w="900" w:type="dxa"/>
                </w:tcPr>
                <w:p w:rsid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10,800</w:t>
                  </w:r>
                </w:p>
              </w:tc>
              <w:tc>
                <w:tcPr>
                  <w:tcW w:w="990" w:type="dxa"/>
                </w:tcPr>
                <w:p w:rsidR="00CA50D4" w:rsidRDefault="00CA50D4" w:rsidP="00CA50D4">
                  <w:pPr>
                    <w:pStyle w:val="Pa22"/>
                    <w:spacing w:before="60" w:after="60"/>
                    <w:jc w:val="center"/>
                    <w:rPr>
                      <w:rStyle w:val="A5"/>
                      <w:rFonts w:asciiTheme="minorHAnsi" w:hAnsiTheme="minorHAnsi" w:cstheme="minorHAnsi"/>
                    </w:rPr>
                  </w:pPr>
                  <w:r>
                    <w:rPr>
                      <w:rStyle w:val="A5"/>
                      <w:rFonts w:asciiTheme="minorHAnsi" w:hAnsiTheme="minorHAnsi" w:cstheme="minorHAnsi"/>
                    </w:rPr>
                    <w:t>18,600</w:t>
                  </w:r>
                </w:p>
              </w:tc>
            </w:tr>
          </w:tbl>
          <w:p w:rsidR="00277B24" w:rsidRDefault="00496B21" w:rsidP="00CA50D4">
            <w:pPr>
              <w:spacing w:before="60" w:after="60"/>
              <w:rPr>
                <w:sz w:val="20"/>
              </w:rPr>
            </w:pPr>
            <w:r w:rsidRPr="00496B21">
              <w:rPr>
                <w:b/>
                <w:sz w:val="20"/>
              </w:rPr>
              <w:t>Pyramid Sandbag Formula</w:t>
            </w:r>
          </w:p>
          <w:p w:rsidR="00496B21" w:rsidRPr="009E0288" w:rsidRDefault="00496B21" w:rsidP="009E0288">
            <w:pPr>
              <w:ind w:left="1242"/>
              <w:rPr>
                <w:sz w:val="18"/>
                <w:u w:val="single"/>
              </w:rPr>
            </w:pPr>
            <w:r w:rsidRPr="009E0288">
              <w:rPr>
                <w:sz w:val="20"/>
              </w:rPr>
              <w:t xml:space="preserve">N = </w:t>
            </w:r>
            <w:r w:rsidRPr="009E0288">
              <w:rPr>
                <w:sz w:val="20"/>
                <w:u w:val="single"/>
              </w:rPr>
              <w:t>3H X 9H</w:t>
            </w:r>
            <w:r w:rsidRPr="009E0288">
              <w:rPr>
                <w:sz w:val="20"/>
                <w:u w:val="single"/>
                <w:vertAlign w:val="superscript"/>
              </w:rPr>
              <w:t>2</w:t>
            </w:r>
            <w:r w:rsidR="009E0288">
              <w:rPr>
                <w:sz w:val="20"/>
                <w:vertAlign w:val="superscript"/>
              </w:rPr>
              <w:t xml:space="preserve"> </w:t>
            </w:r>
            <w:r w:rsidR="009E0288">
              <w:rPr>
                <w:sz w:val="18"/>
              </w:rPr>
              <w:t xml:space="preserve">  </w:t>
            </w:r>
            <w:r w:rsidRPr="009E0288">
              <w:rPr>
                <w:sz w:val="18"/>
              </w:rPr>
              <w:t xml:space="preserve"> X  Length in feet</w:t>
            </w:r>
          </w:p>
          <w:p w:rsidR="00496B21" w:rsidRPr="009E0288" w:rsidRDefault="00496B21" w:rsidP="009E0288">
            <w:pPr>
              <w:spacing w:after="60"/>
              <w:ind w:left="1872"/>
              <w:rPr>
                <w:sz w:val="20"/>
              </w:rPr>
            </w:pPr>
            <w:r w:rsidRPr="009E0288">
              <w:rPr>
                <w:sz w:val="20"/>
              </w:rPr>
              <w:t>2</w:t>
            </w:r>
          </w:p>
          <w:p w:rsidR="00496B21" w:rsidRPr="009E0288" w:rsidRDefault="00496B21" w:rsidP="009E0288">
            <w:pPr>
              <w:ind w:left="612"/>
              <w:rPr>
                <w:sz w:val="20"/>
              </w:rPr>
            </w:pPr>
            <w:r w:rsidRPr="009E0288">
              <w:rPr>
                <w:sz w:val="20"/>
              </w:rPr>
              <w:t xml:space="preserve">N  = </w:t>
            </w:r>
            <w:r w:rsidR="009E0288" w:rsidRPr="009E0288">
              <w:rPr>
                <w:sz w:val="20"/>
              </w:rPr>
              <w:t xml:space="preserve">  </w:t>
            </w:r>
            <w:r w:rsidRPr="009E0288">
              <w:rPr>
                <w:sz w:val="20"/>
              </w:rPr>
              <w:t>Total number of sandbags needed</w:t>
            </w:r>
          </w:p>
          <w:p w:rsidR="00496B21" w:rsidRPr="009E0288" w:rsidRDefault="009E0288" w:rsidP="009E0288">
            <w:pPr>
              <w:ind w:left="612"/>
              <w:rPr>
                <w:sz w:val="20"/>
              </w:rPr>
            </w:pPr>
            <w:r>
              <w:rPr>
                <w:sz w:val="20"/>
              </w:rPr>
              <w:t xml:space="preserve">3H </w:t>
            </w:r>
            <w:r w:rsidR="00496B21" w:rsidRPr="009E0288">
              <w:rPr>
                <w:sz w:val="20"/>
              </w:rPr>
              <w:t xml:space="preserve"> = </w:t>
            </w:r>
            <w:r w:rsidRPr="009E0288">
              <w:rPr>
                <w:sz w:val="20"/>
              </w:rPr>
              <w:t xml:space="preserve">  </w:t>
            </w:r>
            <w:r w:rsidR="00496B21" w:rsidRPr="009E0288">
              <w:rPr>
                <w:sz w:val="20"/>
              </w:rPr>
              <w:t>Height of sandbag wall</w:t>
            </w:r>
          </w:p>
          <w:p w:rsidR="009E0288" w:rsidRDefault="00496B21" w:rsidP="00856C50">
            <w:pPr>
              <w:spacing w:after="120"/>
              <w:ind w:left="612"/>
              <w:rPr>
                <w:sz w:val="20"/>
              </w:rPr>
            </w:pPr>
            <w:r w:rsidRPr="009E0288">
              <w:rPr>
                <w:sz w:val="20"/>
              </w:rPr>
              <w:t>9H</w:t>
            </w:r>
            <w:r w:rsidRPr="009E0288">
              <w:rPr>
                <w:sz w:val="20"/>
                <w:vertAlign w:val="superscript"/>
              </w:rPr>
              <w:t xml:space="preserve">2 </w:t>
            </w:r>
            <w:r w:rsidRPr="009E0288">
              <w:rPr>
                <w:sz w:val="20"/>
              </w:rPr>
              <w:t xml:space="preserve"> = </w:t>
            </w:r>
            <w:r w:rsidR="009E0288" w:rsidRPr="009E0288">
              <w:rPr>
                <w:sz w:val="20"/>
              </w:rPr>
              <w:t xml:space="preserve">  </w:t>
            </w:r>
            <w:r w:rsidRPr="009E0288">
              <w:rPr>
                <w:sz w:val="20"/>
              </w:rPr>
              <w:t>Width of sandbag wall</w:t>
            </w:r>
          </w:p>
          <w:p w:rsidR="009E0288" w:rsidRPr="009E0288" w:rsidRDefault="00CA50D4" w:rsidP="00856C5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240" w:line="276" w:lineRule="auto"/>
              <w:ind w:left="162" w:hanging="162"/>
              <w:rPr>
                <w:rFonts w:ascii="Arial" w:hAnsi="Arial" w:cs="Arial"/>
                <w:color w:val="231F20"/>
                <w:sz w:val="18"/>
                <w:szCs w:val="12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08DAED18" wp14:editId="51C6712F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48895</wp:posOffset>
                  </wp:positionV>
                  <wp:extent cx="3219450" cy="1590675"/>
                  <wp:effectExtent l="19050" t="19050" r="19050" b="2857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0288" w:rsidRPr="009E0288">
              <w:rPr>
                <w:rFonts w:ascii="Arial" w:hAnsi="Arial" w:cs="Arial"/>
                <w:color w:val="231F20"/>
                <w:sz w:val="18"/>
                <w:szCs w:val="12"/>
              </w:rPr>
              <w:t>1 bag length equals about 1 foot</w:t>
            </w:r>
          </w:p>
          <w:p w:rsidR="009E0288" w:rsidRDefault="009E0288" w:rsidP="00FB5CD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40" w:line="276" w:lineRule="auto"/>
              <w:ind w:left="162" w:hanging="162"/>
              <w:rPr>
                <w:rFonts w:ascii="Arial" w:hAnsi="Arial" w:cs="Arial"/>
                <w:color w:val="231F20"/>
                <w:sz w:val="18"/>
                <w:szCs w:val="12"/>
              </w:rPr>
            </w:pPr>
            <w:r w:rsidRPr="009E0288">
              <w:rPr>
                <w:rFonts w:ascii="Arial" w:hAnsi="Arial" w:cs="Arial"/>
                <w:color w:val="231F20"/>
                <w:sz w:val="18"/>
                <w:szCs w:val="12"/>
              </w:rPr>
              <w:t>3 bag widths equals about 2-1/2 feet</w:t>
            </w:r>
          </w:p>
          <w:p w:rsidR="009E0288" w:rsidRPr="009E0288" w:rsidRDefault="009E0288" w:rsidP="00FB5CD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40"/>
              <w:ind w:left="162" w:hanging="162"/>
              <w:rPr>
                <w:rFonts w:ascii="Arial" w:hAnsi="Arial" w:cs="Arial"/>
                <w:color w:val="231F20"/>
                <w:sz w:val="18"/>
                <w:szCs w:val="12"/>
              </w:rPr>
            </w:pPr>
            <w:r w:rsidRPr="009E0288">
              <w:rPr>
                <w:rFonts w:ascii="Arial" w:hAnsi="Arial" w:cs="Arial"/>
                <w:color w:val="231F20"/>
                <w:sz w:val="18"/>
                <w:szCs w:val="12"/>
              </w:rPr>
              <w:t>3 bags high equals about 1 foot</w:t>
            </w:r>
          </w:p>
          <w:p w:rsidR="009E0288" w:rsidRDefault="009E0288" w:rsidP="009E0288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1"/>
                <w:szCs w:val="11"/>
              </w:rPr>
            </w:pPr>
          </w:p>
          <w:p w:rsidR="009E0288" w:rsidRDefault="009E0288" w:rsidP="00FB5CD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62" w:hanging="162"/>
              <w:rPr>
                <w:rFonts w:ascii="Arial" w:hAnsi="Arial" w:cs="Arial"/>
                <w:i/>
                <w:color w:val="231F20"/>
                <w:sz w:val="18"/>
                <w:szCs w:val="11"/>
              </w:rPr>
            </w:pPr>
            <w:r w:rsidRPr="00FB5CDD">
              <w:rPr>
                <w:rFonts w:ascii="Arial" w:hAnsi="Arial" w:cs="Arial"/>
                <w:i/>
                <w:color w:val="231F20"/>
                <w:sz w:val="18"/>
                <w:szCs w:val="11"/>
              </w:rPr>
              <w:t>Single width course requires 300 bags per</w:t>
            </w:r>
            <w:r w:rsidR="00FB5CDD" w:rsidRPr="00FB5CDD">
              <w:rPr>
                <w:rFonts w:ascii="Arial" w:hAnsi="Arial" w:cs="Arial"/>
                <w:i/>
                <w:color w:val="231F20"/>
                <w:sz w:val="18"/>
                <w:szCs w:val="11"/>
              </w:rPr>
              <w:t xml:space="preserve"> </w:t>
            </w:r>
            <w:r w:rsidRPr="00FB5CDD">
              <w:rPr>
                <w:rFonts w:ascii="Arial" w:hAnsi="Arial" w:cs="Arial"/>
                <w:i/>
                <w:color w:val="231F20"/>
                <w:sz w:val="18"/>
                <w:szCs w:val="11"/>
              </w:rPr>
              <w:t>100 linear feet, on</w:t>
            </w:r>
            <w:r w:rsidR="00FB5CDD" w:rsidRPr="00FB5CDD">
              <w:rPr>
                <w:rFonts w:ascii="Arial" w:hAnsi="Arial" w:cs="Arial"/>
                <w:i/>
                <w:color w:val="231F20"/>
                <w:sz w:val="18"/>
                <w:szCs w:val="11"/>
              </w:rPr>
              <w:t>e</w:t>
            </w:r>
            <w:r w:rsidRPr="00FB5CDD">
              <w:rPr>
                <w:rFonts w:ascii="Arial" w:hAnsi="Arial" w:cs="Arial"/>
                <w:i/>
                <w:color w:val="231F20"/>
                <w:sz w:val="18"/>
                <w:szCs w:val="11"/>
              </w:rPr>
              <w:t xml:space="preserve"> foot high</w:t>
            </w:r>
          </w:p>
          <w:p w:rsidR="00FB5CDD" w:rsidRPr="00FC3040" w:rsidRDefault="00FB5CDD" w:rsidP="00FB5CDD">
            <w:pPr>
              <w:pStyle w:val="ListParagraph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  <w:p w:rsidR="00FB5CDD" w:rsidRPr="00FB5CDD" w:rsidRDefault="00FB5CDD" w:rsidP="00FC304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231F20"/>
                <w:sz w:val="18"/>
                <w:szCs w:val="11"/>
              </w:rPr>
            </w:pPr>
            <w:r w:rsidRPr="00FB5CDD">
              <w:rPr>
                <w:rFonts w:ascii="Arial" w:hAnsi="Arial" w:cs="Arial"/>
                <w:b/>
                <w:color w:val="231F20"/>
                <w:sz w:val="18"/>
                <w:szCs w:val="11"/>
              </w:rPr>
              <w:t xml:space="preserve">SAND </w:t>
            </w:r>
            <w:r>
              <w:rPr>
                <w:rFonts w:ascii="Arial" w:hAnsi="Arial" w:cs="Arial"/>
                <w:b/>
                <w:color w:val="231F20"/>
                <w:sz w:val="18"/>
                <w:szCs w:val="11"/>
              </w:rPr>
              <w:t>ESTIMATES</w:t>
            </w:r>
          </w:p>
          <w:p w:rsidR="00FB5CDD" w:rsidRDefault="00FB5CDD" w:rsidP="007F49A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162" w:hanging="162"/>
              <w:rPr>
                <w:rFonts w:ascii="Arial" w:hAnsi="Arial" w:cs="Arial"/>
                <w:color w:val="231F20"/>
                <w:sz w:val="18"/>
                <w:szCs w:val="11"/>
              </w:rPr>
            </w:pPr>
            <w:r>
              <w:rPr>
                <w:rFonts w:ascii="Arial" w:hAnsi="Arial" w:cs="Arial"/>
                <w:color w:val="231F20"/>
                <w:sz w:val="18"/>
                <w:szCs w:val="11"/>
              </w:rPr>
              <w:t xml:space="preserve">One Tandem Truck of Sand </w:t>
            </w:r>
            <w:r w:rsidR="007F49A0">
              <w:rPr>
                <w:rFonts w:ascii="Arial" w:hAnsi="Arial" w:cs="Arial"/>
                <w:color w:val="231F20"/>
                <w:sz w:val="18"/>
                <w:szCs w:val="11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1"/>
              </w:rPr>
              <w:t>= approximately 10 Tons</w:t>
            </w:r>
          </w:p>
          <w:p w:rsidR="00496B21" w:rsidRPr="00CA50D4" w:rsidRDefault="00FB5CDD" w:rsidP="00496B2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/>
              <w:ind w:left="702" w:hanging="180"/>
              <w:rPr>
                <w:rFonts w:ascii="Arial" w:hAnsi="Arial" w:cs="Arial"/>
                <w:color w:val="231F20"/>
                <w:sz w:val="18"/>
                <w:szCs w:val="11"/>
              </w:rPr>
            </w:pPr>
            <w:r>
              <w:rPr>
                <w:rFonts w:ascii="Arial" w:hAnsi="Arial" w:cs="Arial"/>
                <w:color w:val="231F20"/>
                <w:sz w:val="18"/>
                <w:szCs w:val="11"/>
              </w:rPr>
              <w:t>10 Tons of sand fills approximately 1,200 30# bags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277B24" w:rsidRDefault="00277B24" w:rsidP="00277B24"/>
        </w:tc>
        <w:tc>
          <w:tcPr>
            <w:tcW w:w="5392" w:type="dxa"/>
            <w:gridSpan w:val="2"/>
          </w:tcPr>
          <w:p w:rsidR="00CE1FED" w:rsidRPr="007B4BAD" w:rsidRDefault="00CE1FED" w:rsidP="0081763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 w:val="21"/>
                <w:szCs w:val="21"/>
              </w:rPr>
            </w:pPr>
            <w:r w:rsidRPr="007B4BAD">
              <w:rPr>
                <w:b/>
                <w:sz w:val="21"/>
                <w:szCs w:val="21"/>
              </w:rPr>
              <w:t>Do not attempt to place sandbags over the boil.</w:t>
            </w:r>
          </w:p>
          <w:p w:rsidR="00CE1FED" w:rsidRPr="00817631" w:rsidRDefault="00CE1FED" w:rsidP="00817631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4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Maintain a minimum 2 – 3 feet radius from the center of the boil to the edge of the sandbag dike.</w:t>
            </w:r>
          </w:p>
          <w:p w:rsidR="00277B24" w:rsidRPr="00817631" w:rsidRDefault="00CE1FED" w:rsidP="007B4BAD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 xml:space="preserve">Tie the sandbag dike into the levee if the boil is near the </w:t>
            </w:r>
            <w:r w:rsidRPr="00817631">
              <w:rPr>
                <w:rFonts w:cstheme="minorHAnsi"/>
                <w:sz w:val="21"/>
                <w:szCs w:val="21"/>
                <w:u w:val="single"/>
              </w:rPr>
              <w:t>toe</w:t>
            </w:r>
            <w:r w:rsidRPr="00817631">
              <w:rPr>
                <w:rFonts w:cstheme="minorHAnsi"/>
                <w:sz w:val="21"/>
                <w:szCs w:val="21"/>
              </w:rPr>
              <w:t xml:space="preserve"> of the levee</w:t>
            </w:r>
          </w:p>
          <w:p w:rsidR="00CE1FED" w:rsidRPr="00817631" w:rsidRDefault="00CE1FED" w:rsidP="007B4BAD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Build a half-moon shaped ring dike if the boil is on the levee slope.</w:t>
            </w:r>
          </w:p>
          <w:p w:rsidR="007B4BAD" w:rsidRPr="00817631" w:rsidRDefault="00CE1FED" w:rsidP="007B4BAD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40"/>
              <w:ind w:left="15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Ensure the entire area of the boil is ringed within the dike.</w:t>
            </w:r>
            <w:r w:rsidR="007B4BAD" w:rsidRPr="00817631">
              <w:rPr>
                <w:rFonts w:cstheme="minorHAnsi"/>
                <w:sz w:val="21"/>
                <w:szCs w:val="21"/>
              </w:rPr>
              <w:t xml:space="preserve">  </w:t>
            </w:r>
          </w:p>
          <w:p w:rsidR="00CE1FED" w:rsidRPr="00817631" w:rsidRDefault="007B4BAD" w:rsidP="007B4B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60"/>
              <w:ind w:left="42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The height of a ring dike should be only sufficient enough to create enough head to reduce flow through the boil so that no more material is displaced and the boil runs clear</w:t>
            </w:r>
            <w:r w:rsidRPr="00817631">
              <w:rPr>
                <w:rFonts w:cstheme="minorHAnsi"/>
                <w:color w:val="231F20"/>
                <w:sz w:val="21"/>
                <w:szCs w:val="21"/>
              </w:rPr>
              <w:t>.</w:t>
            </w:r>
          </w:p>
          <w:p w:rsidR="00CE1FED" w:rsidRPr="00817631" w:rsidRDefault="00CE1FED" w:rsidP="007B4BAD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Build a spillway (runoff) to control/remove runoff away from the ring dike and prevent erosion.</w:t>
            </w:r>
          </w:p>
          <w:p w:rsidR="007B4BAD" w:rsidRPr="00817631" w:rsidRDefault="007B4BAD" w:rsidP="007B4B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60"/>
              <w:ind w:left="424" w:hanging="180"/>
              <w:rPr>
                <w:rFonts w:cstheme="minorHAnsi"/>
                <w:sz w:val="21"/>
                <w:szCs w:val="21"/>
              </w:rPr>
            </w:pPr>
            <w:r w:rsidRPr="00817631">
              <w:rPr>
                <w:rFonts w:cstheme="minorHAnsi"/>
                <w:sz w:val="21"/>
                <w:szCs w:val="21"/>
              </w:rPr>
              <w:t>Cover spillway and runoff slope with visquine or other material to prevent erosion.</w:t>
            </w:r>
          </w:p>
          <w:p w:rsidR="00CE1FED" w:rsidRPr="00CE1FED" w:rsidRDefault="007B4BAD" w:rsidP="007B4BAD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</w:pPr>
            <w:r w:rsidRPr="00817631">
              <w:rPr>
                <w:rFonts w:cstheme="minorHAnsi"/>
                <w:sz w:val="21"/>
                <w:szCs w:val="21"/>
              </w:rPr>
              <w:t>Once spillway water is running clear and free of sand, dirt, gravel and/or debris the ring dike is complete.</w:t>
            </w:r>
          </w:p>
        </w:tc>
        <w:tc>
          <w:tcPr>
            <w:tcW w:w="3510" w:type="dxa"/>
            <w:gridSpan w:val="2"/>
          </w:tcPr>
          <w:p w:rsidR="00277B24" w:rsidRPr="00856C50" w:rsidRDefault="005C6596" w:rsidP="00856C50">
            <w:pPr>
              <w:spacing w:before="60"/>
              <w:rPr>
                <w:b/>
              </w:rPr>
            </w:pPr>
            <w:r>
              <w:rPr>
                <w:noProof/>
                <w:sz w:val="6"/>
                <w:szCs w:val="6"/>
              </w:rPr>
              <w:drawing>
                <wp:anchor distT="0" distB="0" distL="114300" distR="114300" simplePos="0" relativeHeight="251685888" behindDoc="0" locked="0" layoutInCell="1" allowOverlap="1" wp14:anchorId="3E5FAE78" wp14:editId="77B50223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1559560</wp:posOffset>
                  </wp:positionV>
                  <wp:extent cx="1305031" cy="1085850"/>
                  <wp:effectExtent l="19050" t="19050" r="28575" b="1905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19000" contrast="1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31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2392229" wp14:editId="54E05D1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45085</wp:posOffset>
                  </wp:positionV>
                  <wp:extent cx="2085975" cy="1466850"/>
                  <wp:effectExtent l="19050" t="19050" r="28575" b="190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6"/>
                <w:szCs w:val="6"/>
              </w:rPr>
              <w:drawing>
                <wp:anchor distT="0" distB="0" distL="114300" distR="114300" simplePos="0" relativeHeight="251684864" behindDoc="0" locked="0" layoutInCell="1" allowOverlap="1" wp14:anchorId="10253388" wp14:editId="7E36B3B5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2693035</wp:posOffset>
                  </wp:positionV>
                  <wp:extent cx="2152650" cy="598170"/>
                  <wp:effectExtent l="19050" t="19050" r="19050" b="1143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33000" contras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7B24" w:rsidTr="00CE1FED">
        <w:trPr>
          <w:trHeight w:val="278"/>
        </w:trPr>
        <w:tc>
          <w:tcPr>
            <w:tcW w:w="5228" w:type="dxa"/>
            <w:vMerge/>
          </w:tcPr>
          <w:p w:rsidR="00277B24" w:rsidRPr="0026576F" w:rsidRDefault="00277B24" w:rsidP="00277B24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</w:tcPr>
          <w:p w:rsidR="00277B24" w:rsidRDefault="00277B24" w:rsidP="00277B24"/>
        </w:tc>
        <w:tc>
          <w:tcPr>
            <w:tcW w:w="6202" w:type="dxa"/>
            <w:gridSpan w:val="3"/>
            <w:shd w:val="clear" w:color="auto" w:fill="B2A1C7" w:themeFill="accent4" w:themeFillTint="99"/>
          </w:tcPr>
          <w:p w:rsidR="00277B24" w:rsidRDefault="00CA50D4" w:rsidP="00CA50D4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 xml:space="preserve"> ALTERNATIVES - </w:t>
            </w:r>
            <w:r w:rsidR="007A3715">
              <w:rPr>
                <w:b/>
              </w:rPr>
              <w:t xml:space="preserve">DIVERSION/DIKING/BARRIERS </w:t>
            </w:r>
          </w:p>
        </w:tc>
        <w:tc>
          <w:tcPr>
            <w:tcW w:w="2700" w:type="dxa"/>
            <w:shd w:val="clear" w:color="auto" w:fill="B2A1C7" w:themeFill="accent4" w:themeFillTint="99"/>
          </w:tcPr>
          <w:p w:rsidR="00277B24" w:rsidRDefault="00CB1D2C" w:rsidP="00277B2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FLASH BOARD/BOX LEVEE</w:t>
            </w:r>
          </w:p>
        </w:tc>
      </w:tr>
      <w:tr w:rsidR="00277B24" w:rsidTr="00CA50D4">
        <w:trPr>
          <w:trHeight w:val="4922"/>
        </w:trPr>
        <w:tc>
          <w:tcPr>
            <w:tcW w:w="5228" w:type="dxa"/>
            <w:vMerge/>
          </w:tcPr>
          <w:p w:rsidR="00277B24" w:rsidRPr="0026576F" w:rsidRDefault="00277B24" w:rsidP="00277B24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</w:tcPr>
          <w:p w:rsidR="00277B24" w:rsidRDefault="00277B24" w:rsidP="00277B24"/>
        </w:tc>
        <w:tc>
          <w:tcPr>
            <w:tcW w:w="6202" w:type="dxa"/>
            <w:gridSpan w:val="3"/>
          </w:tcPr>
          <w:p w:rsidR="00CE1FED" w:rsidRDefault="003128A9" w:rsidP="000C2A76">
            <w:pPr>
              <w:autoSpaceDE w:val="0"/>
              <w:autoSpaceDN w:val="0"/>
              <w:adjustRightInd w:val="0"/>
              <w:spacing w:before="6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STRAW BALES</w:t>
            </w:r>
          </w:p>
          <w:p w:rsidR="003128A9" w:rsidRDefault="003128A9" w:rsidP="003128A9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4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3128A9">
              <w:rPr>
                <w:rFonts w:cstheme="minorHAnsi"/>
                <w:sz w:val="21"/>
                <w:szCs w:val="21"/>
              </w:rPr>
              <w:t>Secure straw bales to the levee top by driving 4-10 feet stakes or rebar through each bale into the levee.  Weight straw bales down with filled sand bags.</w:t>
            </w:r>
          </w:p>
          <w:p w:rsidR="00435779" w:rsidRDefault="00435779" w:rsidP="0043577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Straw bales come in a variety of sizes to incl</w:t>
            </w:r>
            <w:r w:rsidR="000C2A76">
              <w:rPr>
                <w:rFonts w:cstheme="minorHAnsi"/>
                <w:sz w:val="21"/>
                <w:szCs w:val="21"/>
              </w:rPr>
              <w:t>ude 18” wide X 30” long and  4’H X 4’W</w:t>
            </w:r>
            <w:r>
              <w:rPr>
                <w:rFonts w:cstheme="minorHAnsi"/>
                <w:sz w:val="21"/>
                <w:szCs w:val="21"/>
              </w:rPr>
              <w:t xml:space="preserve"> X 8’L</w:t>
            </w:r>
          </w:p>
          <w:p w:rsidR="00435779" w:rsidRPr="00435779" w:rsidRDefault="00435779" w:rsidP="00CB1D2C">
            <w:pPr>
              <w:autoSpaceDE w:val="0"/>
              <w:autoSpaceDN w:val="0"/>
              <w:adjustRightInd w:val="0"/>
              <w:spacing w:before="40"/>
              <w:rPr>
                <w:b/>
                <w:noProof/>
                <w:sz w:val="18"/>
                <w:szCs w:val="18"/>
              </w:rPr>
            </w:pPr>
            <w:r w:rsidRPr="00435779">
              <w:rPr>
                <w:b/>
                <w:noProof/>
                <w:sz w:val="18"/>
                <w:szCs w:val="18"/>
              </w:rPr>
              <w:t>JERSEY BARRIERS</w:t>
            </w:r>
          </w:p>
          <w:p w:rsidR="003128A9" w:rsidRPr="00435779" w:rsidRDefault="003128A9" w:rsidP="000C2A76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noProof/>
                <w:sz w:val="18"/>
                <w:szCs w:val="18"/>
              </w:rPr>
            </w:pPr>
            <w:r w:rsidRPr="00435779">
              <w:rPr>
                <w:rFonts w:cstheme="minorHAnsi"/>
                <w:sz w:val="21"/>
                <w:szCs w:val="21"/>
              </w:rPr>
              <w:t>Install concrete Jersey Barr</w:t>
            </w:r>
            <w:r w:rsidR="00435779">
              <w:rPr>
                <w:rFonts w:cstheme="minorHAnsi"/>
                <w:sz w:val="21"/>
                <w:szCs w:val="21"/>
              </w:rPr>
              <w:t>ie</w:t>
            </w:r>
            <w:r w:rsidRPr="00435779">
              <w:rPr>
                <w:rFonts w:cstheme="minorHAnsi"/>
                <w:sz w:val="21"/>
                <w:szCs w:val="21"/>
              </w:rPr>
              <w:t>rs as flow diversion channels.</w:t>
            </w:r>
          </w:p>
          <w:p w:rsidR="00435779" w:rsidRPr="00435779" w:rsidRDefault="00435779" w:rsidP="000C2A76">
            <w:pPr>
              <w:autoSpaceDE w:val="0"/>
              <w:autoSpaceDN w:val="0"/>
              <w:adjustRightInd w:val="0"/>
              <w:spacing w:before="80"/>
              <w:rPr>
                <w:b/>
                <w:noProof/>
                <w:sz w:val="18"/>
                <w:szCs w:val="18"/>
              </w:rPr>
            </w:pPr>
            <w:r w:rsidRPr="00435779">
              <w:rPr>
                <w:b/>
                <w:noProof/>
                <w:sz w:val="18"/>
                <w:szCs w:val="18"/>
              </w:rPr>
              <w:t>PLASTIC SHEETING</w:t>
            </w:r>
          </w:p>
          <w:p w:rsidR="00435779" w:rsidRPr="000C2A76" w:rsidRDefault="00435779" w:rsidP="000C2A76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noProof/>
                <w:sz w:val="18"/>
                <w:szCs w:val="18"/>
              </w:rPr>
            </w:pPr>
            <w:r>
              <w:rPr>
                <w:rFonts w:cstheme="minorHAnsi"/>
                <w:sz w:val="21"/>
                <w:szCs w:val="21"/>
              </w:rPr>
              <w:t>Install plastic sheeting or visquine and load with sand to form a diversion barrier or dike by folding plastic back against sand piles.</w:t>
            </w:r>
          </w:p>
          <w:p w:rsidR="000C2A76" w:rsidRDefault="000C2A76" w:rsidP="000C2A76">
            <w:pPr>
              <w:autoSpaceDE w:val="0"/>
              <w:autoSpaceDN w:val="0"/>
              <w:adjustRightInd w:val="0"/>
              <w:spacing w:before="60"/>
              <w:rPr>
                <w:b/>
                <w:noProof/>
                <w:sz w:val="18"/>
                <w:szCs w:val="18"/>
              </w:rPr>
            </w:pPr>
            <w:r w:rsidRPr="000C2A76">
              <w:rPr>
                <w:b/>
                <w:noProof/>
                <w:sz w:val="18"/>
                <w:szCs w:val="18"/>
              </w:rPr>
              <w:t>FLASH BOARD</w:t>
            </w:r>
          </w:p>
          <w:p w:rsidR="00435779" w:rsidRPr="00CB1D2C" w:rsidRDefault="000C2A76" w:rsidP="00CB1D2C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/>
              <w:ind w:left="154" w:hanging="180"/>
              <w:rPr>
                <w:rFonts w:cstheme="minorHAnsi"/>
                <w:sz w:val="21"/>
                <w:szCs w:val="21"/>
              </w:rPr>
            </w:pPr>
            <w:r w:rsidRPr="000C2A76">
              <w:rPr>
                <w:rFonts w:cstheme="minorHAnsi"/>
                <w:sz w:val="21"/>
                <w:szCs w:val="21"/>
              </w:rPr>
              <w:t xml:space="preserve">Install </w:t>
            </w:r>
            <w:r>
              <w:rPr>
                <w:rFonts w:cstheme="minorHAnsi"/>
                <w:sz w:val="21"/>
                <w:szCs w:val="21"/>
              </w:rPr>
              <w:t>flash boards (2’H X’ 8”W X L) facing river/flood side of levee.  Secure in place with 2 X 4 stakes approximately 5’ in length.  Stakes must be set a minimum of 2” into the levee top.  Back fill the flash board dike with earth or sandbags</w:t>
            </w:r>
            <w:r w:rsidR="00CB1D2C">
              <w:rPr>
                <w:rFonts w:cstheme="minorHAnsi"/>
                <w:sz w:val="21"/>
                <w:szCs w:val="21"/>
              </w:rPr>
              <w:t xml:space="preserve"> to prevent </w:t>
            </w:r>
            <w:r>
              <w:rPr>
                <w:rFonts w:cstheme="minorHAnsi"/>
                <w:sz w:val="21"/>
                <w:szCs w:val="21"/>
              </w:rPr>
              <w:t xml:space="preserve">movement and flexing.  Back fill should be graded at </w:t>
            </w:r>
            <w:r w:rsidR="00CB1D2C">
              <w:rPr>
                <w:rFonts w:cstheme="minorHAnsi"/>
                <w:sz w:val="21"/>
                <w:szCs w:val="21"/>
              </w:rPr>
              <w:t>2’ to 1’ length/ grade.</w:t>
            </w:r>
          </w:p>
        </w:tc>
        <w:tc>
          <w:tcPr>
            <w:tcW w:w="2700" w:type="dxa"/>
          </w:tcPr>
          <w:p w:rsidR="00284C6E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FLASH BOARD LEVEE</w:t>
            </w: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7387C7BA" wp14:editId="3B06138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40640</wp:posOffset>
                  </wp:positionV>
                  <wp:extent cx="1571625" cy="1104900"/>
                  <wp:effectExtent l="19050" t="19050" r="28575" b="190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22000" contrast="2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</w:p>
          <w:p w:rsidR="00CB1D2C" w:rsidRDefault="00CB1D2C" w:rsidP="00CB1D2C">
            <w:pPr>
              <w:spacing w:before="18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BOX LEVEE</w:t>
            </w: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7328A7C4" wp14:editId="79B8F61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74295</wp:posOffset>
                  </wp:positionV>
                  <wp:extent cx="1571625" cy="1371600"/>
                  <wp:effectExtent l="19050" t="19050" r="28575" b="190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12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D2C" w:rsidRDefault="00CB1D2C" w:rsidP="00CB1D2C">
            <w:pPr>
              <w:spacing w:before="120"/>
              <w:rPr>
                <w:b/>
                <w:noProof/>
                <w:sz w:val="18"/>
                <w:szCs w:val="18"/>
              </w:rPr>
            </w:pPr>
          </w:p>
          <w:p w:rsidR="00277B24" w:rsidRDefault="00277B24" w:rsidP="00CB1D2C">
            <w:pPr>
              <w:rPr>
                <w:b/>
                <w:noProof/>
                <w:sz w:val="18"/>
                <w:szCs w:val="18"/>
              </w:rPr>
            </w:pPr>
          </w:p>
          <w:p w:rsidR="00277B24" w:rsidRDefault="00277B24" w:rsidP="00CB1D2C">
            <w:pPr>
              <w:rPr>
                <w:b/>
                <w:noProof/>
                <w:sz w:val="18"/>
                <w:szCs w:val="18"/>
              </w:rPr>
            </w:pPr>
          </w:p>
          <w:p w:rsidR="00277B24" w:rsidRPr="00DA6469" w:rsidRDefault="00277B24" w:rsidP="00CB1D2C">
            <w:pPr>
              <w:rPr>
                <w:b/>
                <w:noProof/>
                <w:sz w:val="18"/>
                <w:szCs w:val="18"/>
              </w:rPr>
            </w:pPr>
          </w:p>
        </w:tc>
      </w:tr>
      <w:tr w:rsidR="00C72AFE" w:rsidTr="004C030C">
        <w:tc>
          <w:tcPr>
            <w:tcW w:w="5228" w:type="dxa"/>
            <w:shd w:val="clear" w:color="auto" w:fill="B2A1C7" w:themeFill="accent4" w:themeFillTint="99"/>
          </w:tcPr>
          <w:p w:rsidR="00C72AFE" w:rsidRPr="00FD13B8" w:rsidRDefault="00277B24" w:rsidP="0026576F">
            <w:pPr>
              <w:ind w:right="-18"/>
              <w:jc w:val="center"/>
              <w:rPr>
                <w:b/>
              </w:rPr>
            </w:pPr>
            <w:r>
              <w:lastRenderedPageBreak/>
              <w:br w:type="page"/>
            </w:r>
            <w:r w:rsidR="00C72AFE">
              <w:rPr>
                <w:b/>
              </w:rPr>
              <w:t>DEBRIS ESTIMATION</w:t>
            </w:r>
            <w:r w:rsidR="00DA6469">
              <w:rPr>
                <w:b/>
              </w:rPr>
              <w:t xml:space="preserve"> – Mixed &amp; Vegetative Only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C72AFE" w:rsidRDefault="00C72AFE" w:rsidP="00BD44C6"/>
        </w:tc>
        <w:tc>
          <w:tcPr>
            <w:tcW w:w="4492" w:type="dxa"/>
            <w:shd w:val="clear" w:color="auto" w:fill="B2A1C7" w:themeFill="accent4" w:themeFillTint="99"/>
          </w:tcPr>
          <w:p w:rsidR="00C72AFE" w:rsidRPr="00C72AFE" w:rsidRDefault="00C72AFE" w:rsidP="00BD44C6">
            <w:pPr>
              <w:jc w:val="center"/>
              <w:rPr>
                <w:b/>
              </w:rPr>
            </w:pPr>
            <w:r w:rsidRPr="00C72AFE">
              <w:rPr>
                <w:b/>
              </w:rPr>
              <w:t>DEBRIS ESTIMATION</w:t>
            </w:r>
            <w:r w:rsidR="00DA6469">
              <w:rPr>
                <w:b/>
              </w:rPr>
              <w:t xml:space="preserve"> - Homes</w:t>
            </w:r>
          </w:p>
        </w:tc>
        <w:tc>
          <w:tcPr>
            <w:tcW w:w="4410" w:type="dxa"/>
            <w:gridSpan w:val="3"/>
            <w:shd w:val="clear" w:color="auto" w:fill="B2A1C7" w:themeFill="accent4" w:themeFillTint="99"/>
          </w:tcPr>
          <w:p w:rsidR="00C72AFE" w:rsidRPr="00C72AFE" w:rsidRDefault="00E40C09" w:rsidP="00BD44C6">
            <w:pPr>
              <w:jc w:val="center"/>
              <w:rPr>
                <w:b/>
              </w:rPr>
            </w:pPr>
            <w:r>
              <w:rPr>
                <w:b/>
              </w:rPr>
              <w:t>DEBRIS - RULES OF THUMB</w:t>
            </w:r>
          </w:p>
        </w:tc>
      </w:tr>
      <w:tr w:rsidR="001E3E00" w:rsidTr="00E40C09">
        <w:trPr>
          <w:trHeight w:val="5282"/>
        </w:trPr>
        <w:tc>
          <w:tcPr>
            <w:tcW w:w="5228" w:type="dxa"/>
            <w:vMerge w:val="restart"/>
          </w:tcPr>
          <w:p w:rsidR="001E3E00" w:rsidRPr="0026576F" w:rsidRDefault="001E3E00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Ground Measurements</w:t>
            </w:r>
          </w:p>
          <w:p w:rsidR="001E3E00" w:rsidRPr="0026576F" w:rsidRDefault="001E3E00" w:rsidP="00C72AFE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One acre of debris 10 feet high converts to 16,133 CY </w:t>
            </w:r>
          </w:p>
          <w:p w:rsidR="001E3E00" w:rsidRPr="0026576F" w:rsidRDefault="001E3E00" w:rsidP="0026576F">
            <w:pPr>
              <w:pStyle w:val="Pa18"/>
              <w:spacing w:before="100"/>
              <w:ind w:right="-1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43,560 SF x 10 FT = 16,133 CY </w:t>
            </w:r>
          </w:p>
          <w:p w:rsidR="001E3E00" w:rsidRDefault="001E3E00" w:rsidP="0026576F">
            <w:pPr>
              <w:pStyle w:val="Pa10"/>
              <w:ind w:right="-1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  <w:p w:rsidR="001E3E00" w:rsidRPr="00DA6469" w:rsidRDefault="001E3E00" w:rsidP="00C72AFE">
            <w:pPr>
              <w:pStyle w:val="Pa8"/>
              <w:spacing w:before="10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Conversion Factors for tons and cubic yards of debris</w:t>
            </w:r>
          </w:p>
          <w:p w:rsidR="001E3E00" w:rsidRPr="00DA6469" w:rsidRDefault="001E3E00" w:rsidP="00DA6469">
            <w:pPr>
              <w:pStyle w:val="Pa14"/>
              <w:spacing w:before="100" w:line="240" w:lineRule="auto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Construction and demolition debris: 1 ton = 2 CY</w:t>
            </w:r>
          </w:p>
          <w:p w:rsidR="001E3E00" w:rsidRPr="00DA6469" w:rsidRDefault="001E3E00" w:rsidP="00DA6469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Mixed debris: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ton = 4 CY</w:t>
            </w:r>
          </w:p>
          <w:p w:rsidR="001E3E00" w:rsidRDefault="001E3E00" w:rsidP="00DA6469">
            <w:pPr>
              <w:spacing w:before="100"/>
              <w:rPr>
                <w:rFonts w:cstheme="minorHAnsi"/>
                <w:color w:val="000000"/>
              </w:rPr>
            </w:pPr>
            <w:r w:rsidRPr="00DA6469">
              <w:rPr>
                <w:rFonts w:cstheme="minorHAnsi"/>
                <w:color w:val="000000"/>
              </w:rPr>
              <w:t xml:space="preserve">Vegetative debris: </w:t>
            </w:r>
          </w:p>
          <w:p w:rsidR="001E3E00" w:rsidRDefault="001E3E00" w:rsidP="00DA6469">
            <w:pPr>
              <w:spacing w:after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  <w:r w:rsidRPr="00DA6469">
              <w:rPr>
                <w:rFonts w:cstheme="minorHAnsi"/>
                <w:color w:val="000000"/>
              </w:rPr>
              <w:t xml:space="preserve">Hardwoods: </w:t>
            </w:r>
            <w:r>
              <w:rPr>
                <w:rFonts w:cstheme="minorHAnsi"/>
                <w:color w:val="000000"/>
              </w:rPr>
              <w:t xml:space="preserve">  </w:t>
            </w:r>
            <w:r w:rsidRPr="00DA6469">
              <w:rPr>
                <w:rFonts w:cstheme="minorHAnsi"/>
                <w:color w:val="000000"/>
              </w:rPr>
              <w:t>1 ton = 4 CY</w:t>
            </w:r>
          </w:p>
          <w:p w:rsidR="001E3E00" w:rsidRDefault="001E3E00" w:rsidP="00DA6469">
            <w:pPr>
              <w:spacing w:after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  <w:r w:rsidRPr="00DA6469">
              <w:rPr>
                <w:rFonts w:cstheme="minorHAnsi"/>
                <w:color w:val="000000"/>
              </w:rPr>
              <w:t xml:space="preserve">Softwoods: </w:t>
            </w:r>
            <w:r>
              <w:rPr>
                <w:rFonts w:cstheme="minorHAnsi"/>
                <w:color w:val="000000"/>
              </w:rPr>
              <w:t xml:space="preserve">  </w:t>
            </w:r>
            <w:r w:rsidRPr="00DA6469">
              <w:rPr>
                <w:rFonts w:cstheme="minorHAnsi"/>
                <w:color w:val="000000"/>
              </w:rPr>
              <w:t>1 ton = 6 CY</w:t>
            </w:r>
          </w:p>
          <w:p w:rsidR="001E3E00" w:rsidRPr="00E40C09" w:rsidRDefault="001E3E00" w:rsidP="00E40C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15 trees 8 inches in diameter = 40 cy (average)</w:t>
            </w:r>
          </w:p>
          <w:p w:rsidR="001E3E00" w:rsidRPr="00E40C09" w:rsidRDefault="001E3E00" w:rsidP="00E40C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Root system (8’-10’</w:t>
            </w:r>
            <w:r>
              <w:rPr>
                <w:rFonts w:cstheme="minorHAnsi"/>
                <w:color w:val="000000"/>
              </w:rPr>
              <w:t xml:space="preserve"> diameter) = one flat</w:t>
            </w:r>
            <w:r w:rsidRPr="00E40C09">
              <w:rPr>
                <w:rFonts w:cstheme="minorHAnsi"/>
                <w:color w:val="000000"/>
              </w:rPr>
              <w:t>bed</w:t>
            </w:r>
            <w:r>
              <w:rPr>
                <w:rFonts w:cstheme="minorHAnsi"/>
                <w:color w:val="000000"/>
              </w:rPr>
              <w:t xml:space="preserve"> trailer</w:t>
            </w:r>
          </w:p>
          <w:p w:rsidR="001E3E00" w:rsidRPr="00B97535" w:rsidRDefault="001E3E00" w:rsidP="00B97535">
            <w:pPr>
              <w:spacing w:after="120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b/>
                <w:i/>
                <w:color w:val="000000"/>
              </w:rPr>
              <w:t xml:space="preserve">VCM for </w:t>
            </w:r>
            <w:r w:rsidRPr="00B97535">
              <w:rPr>
                <w:rFonts w:cstheme="minorHAnsi"/>
                <w:b/>
                <w:i/>
                <w:color w:val="000000"/>
              </w:rPr>
              <w:t>Single Family Homes</w:t>
            </w:r>
          </w:p>
          <w:tbl>
            <w:tblPr>
              <w:tblW w:w="49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1"/>
              <w:gridCol w:w="721"/>
              <w:gridCol w:w="880"/>
              <w:gridCol w:w="1110"/>
              <w:gridCol w:w="950"/>
            </w:tblGrid>
            <w:tr w:rsidR="001E3E00" w:rsidTr="00DA6469">
              <w:trPr>
                <w:trHeight w:val="473"/>
              </w:trPr>
              <w:tc>
                <w:tcPr>
                  <w:tcW w:w="1331" w:type="dxa"/>
                  <w:vMerge w:val="restart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Typical House (Square Feet)</w:t>
                  </w:r>
                </w:p>
              </w:tc>
              <w:tc>
                <w:tcPr>
                  <w:tcW w:w="3661" w:type="dxa"/>
                  <w:gridSpan w:val="4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Vegetative Cover Multiplier</w:t>
                  </w:r>
                </w:p>
              </w:tc>
            </w:tr>
            <w:tr w:rsidR="001E3E00" w:rsidTr="00DA6469">
              <w:trPr>
                <w:trHeight w:val="214"/>
              </w:trPr>
              <w:tc>
                <w:tcPr>
                  <w:tcW w:w="1331" w:type="dxa"/>
                  <w:vMerge/>
                </w:tcPr>
                <w:p w:rsidR="001E3E00" w:rsidRDefault="001E3E00" w:rsidP="007D7891">
                  <w:pPr>
                    <w:pStyle w:val="Default"/>
                    <w:rPr>
                      <w:rFonts w:cstheme="minorBidi"/>
                      <w:color w:val="auto"/>
                    </w:rPr>
                  </w:pPr>
                </w:p>
              </w:tc>
              <w:tc>
                <w:tcPr>
                  <w:tcW w:w="721" w:type="dxa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None</w:t>
                  </w:r>
                </w:p>
              </w:tc>
              <w:tc>
                <w:tcPr>
                  <w:tcW w:w="880" w:type="dxa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Light (1.1)</w:t>
                  </w:r>
                </w:p>
              </w:tc>
              <w:tc>
                <w:tcPr>
                  <w:tcW w:w="1110" w:type="dxa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Medium (1.3)</w:t>
                  </w:r>
                </w:p>
              </w:tc>
              <w:tc>
                <w:tcPr>
                  <w:tcW w:w="950" w:type="dxa"/>
                </w:tcPr>
                <w:p w:rsidR="001E3E00" w:rsidRDefault="001E3E00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Heavy (1.5)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1000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200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220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260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300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1200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240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264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312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1400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280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308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364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420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1600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320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352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416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1800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396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468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540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2000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400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440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520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600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2200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440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484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572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660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2400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528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624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720 CY</w:t>
                  </w:r>
                </w:p>
              </w:tc>
            </w:tr>
            <w:tr w:rsidR="001E3E00" w:rsidTr="00DA6469">
              <w:trPr>
                <w:trHeight w:val="102"/>
              </w:trPr>
              <w:tc>
                <w:tcPr>
                  <w:tcW w:w="133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2600 SF</w:t>
                  </w:r>
                </w:p>
              </w:tc>
              <w:tc>
                <w:tcPr>
                  <w:tcW w:w="721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520 CY</w:t>
                  </w:r>
                </w:p>
              </w:tc>
              <w:tc>
                <w:tcPr>
                  <w:tcW w:w="88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572 CY</w:t>
                  </w:r>
                </w:p>
              </w:tc>
              <w:tc>
                <w:tcPr>
                  <w:tcW w:w="111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676 CY</w:t>
                  </w:r>
                </w:p>
              </w:tc>
              <w:tc>
                <w:tcPr>
                  <w:tcW w:w="950" w:type="dxa"/>
                </w:tcPr>
                <w:p w:rsidR="001E3E00" w:rsidRPr="007D7891" w:rsidRDefault="001E3E00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780 CY</w:t>
                  </w:r>
                </w:p>
              </w:tc>
            </w:tr>
          </w:tbl>
          <w:p w:rsidR="001E3E00" w:rsidRPr="00B97535" w:rsidRDefault="001E3E00" w:rsidP="007D7891">
            <w:pPr>
              <w:rPr>
                <w:sz w:val="10"/>
                <w:szCs w:val="10"/>
              </w:rPr>
            </w:pPr>
          </w:p>
          <w:p w:rsidR="001E3E00" w:rsidRPr="00B97535" w:rsidRDefault="001E3E00" w:rsidP="00B97535">
            <w:pPr>
              <w:pStyle w:val="ListParagraph"/>
              <w:numPr>
                <w:ilvl w:val="0"/>
                <w:numId w:val="10"/>
              </w:numPr>
              <w:spacing w:after="120"/>
              <w:ind w:left="252" w:hanging="270"/>
              <w:rPr>
                <w:b/>
                <w:i/>
              </w:rPr>
            </w:pPr>
            <w:r w:rsidRPr="00B97535">
              <w:rPr>
                <w:rFonts w:cs="Helvetica Neue"/>
                <w:b/>
                <w:i/>
                <w:color w:val="000000"/>
                <w:sz w:val="18"/>
                <w:szCs w:val="18"/>
              </w:rPr>
              <w:t>For multiple-story residences, the debris generated by the demolished residence should be calculated u</w:t>
            </w:r>
            <w:r>
              <w:rPr>
                <w:rFonts w:cs="Helvetica Neue"/>
                <w:b/>
                <w:i/>
                <w:color w:val="000000"/>
                <w:sz w:val="18"/>
                <w:szCs w:val="18"/>
              </w:rPr>
              <w:t>sing the total number of stories.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1E3E00" w:rsidRDefault="001E3E00" w:rsidP="00BD44C6"/>
        </w:tc>
        <w:tc>
          <w:tcPr>
            <w:tcW w:w="4492" w:type="dxa"/>
          </w:tcPr>
          <w:p w:rsidR="001E3E00" w:rsidRPr="00C72AFE" w:rsidRDefault="001E3E00" w:rsidP="00C72AFE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Mobile Home Formulas</w:t>
            </w:r>
          </w:p>
          <w:p w:rsidR="001E3E00" w:rsidRPr="00C72AFE" w:rsidRDefault="001E3E00" w:rsidP="00C72AFE">
            <w:pPr>
              <w:pStyle w:val="Pa16"/>
              <w:spacing w:before="100"/>
              <w:ind w:left="460" w:hanging="4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Typical single-wide mobile home: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 CY</w:t>
            </w:r>
          </w:p>
          <w:p w:rsidR="001E3E00" w:rsidRPr="00C72AFE" w:rsidRDefault="001E3E00" w:rsidP="00C72AFE">
            <w:pPr>
              <w:pStyle w:val="Pa16"/>
              <w:spacing w:before="100"/>
              <w:ind w:left="460" w:hanging="4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Typical double-wide mobile home: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415 CY</w:t>
            </w:r>
          </w:p>
          <w:p w:rsidR="001E3E00" w:rsidRDefault="001E3E00" w:rsidP="00C72AFE">
            <w:pPr>
              <w:pStyle w:val="Pa8"/>
              <w:spacing w:before="10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 xml:space="preserve">Personal Property </w:t>
            </w:r>
            <w:r w:rsidRPr="00C72AFE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on Public Rights-of-Way</w:t>
            </w:r>
          </w:p>
          <w:p w:rsidR="001E3E00" w:rsidRPr="00C72AFE" w:rsidRDefault="001E3E00" w:rsidP="00C72AFE">
            <w:pPr>
              <w:pStyle w:val="Pa16"/>
              <w:spacing w:before="10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Slab on grade home: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25–30 CY</w:t>
            </w:r>
          </w:p>
          <w:p w:rsidR="001E3E00" w:rsidRDefault="001E3E00" w:rsidP="00C72AF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C72AFE">
              <w:rPr>
                <w:rFonts w:asciiTheme="minorHAnsi" w:hAnsiTheme="minorHAnsi" w:cstheme="minorHAnsi"/>
                <w:sz w:val="22"/>
                <w:szCs w:val="22"/>
              </w:rPr>
              <w:t xml:space="preserve">ome with a basement: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sz w:val="22"/>
                <w:szCs w:val="22"/>
              </w:rPr>
              <w:t>45–50 CY</w:t>
            </w:r>
          </w:p>
          <w:p w:rsidR="001E3E00" w:rsidRDefault="001E3E00" w:rsidP="00C72AF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3E00" w:rsidRPr="0026576F" w:rsidRDefault="001E3E00" w:rsidP="00C72AFE">
            <w:pPr>
              <w:pStyle w:val="Pa14"/>
              <w:spacing w:after="6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General Building Formula</w:t>
            </w:r>
          </w:p>
          <w:p w:rsidR="001E3E00" w:rsidRPr="007D7891" w:rsidRDefault="001E3E00" w:rsidP="00E40C09">
            <w:pPr>
              <w:pStyle w:val="Pa18"/>
              <w:spacing w:line="240" w:lineRule="auto"/>
              <w:ind w:right="-18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7D789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Length x Width x Height x 0.33 = CY </w:t>
            </w:r>
          </w:p>
          <w:p w:rsidR="001E3E00" w:rsidRPr="00C72AFE" w:rsidRDefault="001E3E00" w:rsidP="003128A9">
            <w:pPr>
              <w:pStyle w:val="Pa18"/>
              <w:spacing w:before="60"/>
              <w:ind w:left="1414" w:right="-1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  <w:p w:rsidR="001E3E00" w:rsidRPr="007D7891" w:rsidRDefault="001E3E00" w:rsidP="003128A9">
            <w:pPr>
              <w:pStyle w:val="Pa14"/>
              <w:spacing w:before="120" w:after="6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7D7891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Single Family Residence Formula</w:t>
            </w:r>
          </w:p>
          <w:p w:rsidR="001E3E00" w:rsidRPr="007D7891" w:rsidRDefault="001E3E00" w:rsidP="00E40C09">
            <w:pPr>
              <w:pStyle w:val="Pa18"/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7D789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Length x Width x S x 0.20 x VCM = CY</w:t>
            </w:r>
          </w:p>
          <w:p w:rsidR="001E3E00" w:rsidRPr="007D7891" w:rsidRDefault="001E3E00" w:rsidP="00C72AFE">
            <w:pPr>
              <w:pStyle w:val="Default"/>
              <w:numPr>
                <w:ilvl w:val="0"/>
                <w:numId w:val="9"/>
              </w:numPr>
              <w:spacing w:before="100" w:line="181" w:lineRule="atLeast"/>
              <w:rPr>
                <w:i/>
                <w:sz w:val="20"/>
                <w:szCs w:val="20"/>
              </w:rPr>
            </w:pPr>
            <w:r w:rsidRPr="007D7891">
              <w:rPr>
                <w:i/>
                <w:sz w:val="20"/>
                <w:szCs w:val="20"/>
              </w:rPr>
              <w:t>Length and Width must be in feet</w:t>
            </w:r>
          </w:p>
          <w:p w:rsidR="001E3E00" w:rsidRPr="007D7891" w:rsidRDefault="001E3E00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S = number of stories in the building</w:t>
            </w:r>
          </w:p>
          <w:p w:rsidR="001E3E00" w:rsidRPr="007D7891" w:rsidRDefault="001E3E00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0.20 = a constant based on the study data</w:t>
            </w:r>
          </w:p>
          <w:p w:rsidR="001E3E00" w:rsidRPr="007D7891" w:rsidRDefault="001E3E00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VCM = a vegetative cover multiplier</w:t>
            </w:r>
          </w:p>
          <w:p w:rsidR="001E3E00" w:rsidRPr="00C72AFE" w:rsidRDefault="001E3E00" w:rsidP="00C72AFE">
            <w:pPr>
              <w:pStyle w:val="Default"/>
            </w:pPr>
          </w:p>
        </w:tc>
        <w:tc>
          <w:tcPr>
            <w:tcW w:w="4410" w:type="dxa"/>
            <w:gridSpan w:val="3"/>
          </w:tcPr>
          <w:p w:rsidR="001E3E00" w:rsidRDefault="001E3E00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To convert cubic yards of Construction &amp; Demolition (C&amp;D)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0C09">
              <w:rPr>
                <w:rFonts w:cstheme="minorHAnsi"/>
                <w:color w:val="000000"/>
              </w:rPr>
              <w:t>debris to tons, divide by 2.</w:t>
            </w:r>
          </w:p>
          <w:p w:rsidR="001E3E00" w:rsidRPr="0072613C" w:rsidRDefault="001E3E00" w:rsidP="0072613C">
            <w:pPr>
              <w:autoSpaceDE w:val="0"/>
              <w:autoSpaceDN w:val="0"/>
              <w:adjustRightInd w:val="0"/>
              <w:ind w:left="-18"/>
              <w:jc w:val="center"/>
              <w:rPr>
                <w:rFonts w:cstheme="minorHAnsi"/>
                <w:color w:val="000000"/>
              </w:rPr>
            </w:pPr>
            <w:r w:rsidRPr="0072613C">
              <w:rPr>
                <w:u w:val="single"/>
              </w:rPr>
              <w:t>Cubic Yards</w:t>
            </w:r>
            <w:r>
              <w:t xml:space="preserve"> = </w:t>
            </w:r>
            <w:r>
              <w:softHyphen/>
            </w:r>
            <w:r>
              <w:softHyphen/>
              <w:t>________T</w:t>
            </w:r>
          </w:p>
          <w:p w:rsidR="001E3E00" w:rsidRPr="0072613C" w:rsidRDefault="001E3E00" w:rsidP="0072613C">
            <w:r>
              <w:tab/>
            </w:r>
            <w:r>
              <w:tab/>
              <w:t>2</w:t>
            </w:r>
          </w:p>
          <w:p w:rsidR="001E3E00" w:rsidRPr="0072613C" w:rsidRDefault="001E3E00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12" w:hanging="270"/>
              <w:rPr>
                <w:rFonts w:cstheme="minorHAnsi"/>
                <w:i/>
                <w:color w:val="000000"/>
              </w:rPr>
            </w:pPr>
            <w:r w:rsidRPr="0072613C">
              <w:rPr>
                <w:rFonts w:cstheme="minorHAnsi"/>
                <w:i/>
                <w:color w:val="000000"/>
              </w:rPr>
              <w:t>To convert tons of C&amp;D debris to cubic yards, multiply by 2.</w:t>
            </w:r>
          </w:p>
          <w:p w:rsidR="001E3E00" w:rsidRPr="0072613C" w:rsidRDefault="001E3E00" w:rsidP="0072613C">
            <w:pPr>
              <w:pStyle w:val="ListParagraph"/>
              <w:autoSpaceDE w:val="0"/>
              <w:autoSpaceDN w:val="0"/>
              <w:adjustRightInd w:val="0"/>
              <w:ind w:left="792"/>
              <w:rPr>
                <w:rFonts w:cstheme="minorHAnsi"/>
                <w:color w:val="000000"/>
                <w:sz w:val="18"/>
                <w:szCs w:val="18"/>
              </w:rPr>
            </w:pPr>
          </w:p>
          <w:p w:rsidR="001E3E00" w:rsidRDefault="001E3E00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u w:val="single"/>
              </w:rPr>
            </w:pPr>
            <w:r w:rsidRPr="00E40C09">
              <w:rPr>
                <w:rFonts w:cstheme="minorHAnsi"/>
                <w:color w:val="000000"/>
              </w:rPr>
              <w:t>To convert cubic yards of woody debris to tons, divide by</w:t>
            </w:r>
            <w:r>
              <w:rPr>
                <w:rFonts w:cstheme="minorHAnsi"/>
                <w:color w:val="000000"/>
              </w:rPr>
              <w:t xml:space="preserve"> 4</w:t>
            </w:r>
            <w:r w:rsidRPr="00E40C09">
              <w:rPr>
                <w:rFonts w:cstheme="minorHAnsi"/>
                <w:color w:val="000000"/>
              </w:rPr>
              <w:t>.</w:t>
            </w:r>
            <w:r w:rsidRPr="00C645A1">
              <w:rPr>
                <w:u w:val="single"/>
              </w:rPr>
              <w:t xml:space="preserve"> </w:t>
            </w:r>
          </w:p>
          <w:p w:rsidR="001E3E00" w:rsidRDefault="001E3E00" w:rsidP="0072613C">
            <w:pPr>
              <w:jc w:val="center"/>
            </w:pPr>
            <w:r w:rsidRPr="00C645A1">
              <w:rPr>
                <w:u w:val="single"/>
              </w:rPr>
              <w:t>Cubic Yards</w:t>
            </w:r>
            <w:r>
              <w:t xml:space="preserve"> = </w:t>
            </w:r>
            <w:r>
              <w:softHyphen/>
            </w:r>
            <w:r>
              <w:softHyphen/>
              <w:t>________T</w:t>
            </w:r>
          </w:p>
          <w:p w:rsidR="001E3E00" w:rsidRPr="0072613C" w:rsidRDefault="001E3E00" w:rsidP="0072613C">
            <w:r>
              <w:tab/>
            </w:r>
            <w:r>
              <w:tab/>
              <w:t xml:space="preserve"> 4</w:t>
            </w:r>
          </w:p>
          <w:p w:rsidR="001E3E00" w:rsidRPr="0072613C" w:rsidRDefault="001E3E00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12" w:hanging="270"/>
              <w:rPr>
                <w:rFonts w:cstheme="minorHAnsi"/>
                <w:i/>
                <w:color w:val="000000"/>
              </w:rPr>
            </w:pPr>
            <w:r w:rsidRPr="0072613C">
              <w:rPr>
                <w:rFonts w:cstheme="minorHAnsi"/>
                <w:i/>
                <w:color w:val="000000"/>
              </w:rPr>
              <w:t>To convert tons of woody debris to cubic yards, multiply by 4.</w:t>
            </w:r>
          </w:p>
          <w:p w:rsidR="001E3E00" w:rsidRPr="002D66E9" w:rsidRDefault="001E3E00" w:rsidP="00E40C09">
            <w:pPr>
              <w:rPr>
                <w:b/>
              </w:rPr>
            </w:pPr>
            <w:r>
              <w:rPr>
                <w:rFonts w:cstheme="minorHAnsi"/>
                <w:noProof/>
                <w:color w:val="000000"/>
              </w:rPr>
              <w:drawing>
                <wp:anchor distT="0" distB="0" distL="114300" distR="114300" simplePos="0" relativeHeight="251683840" behindDoc="1" locked="0" layoutInCell="1" allowOverlap="1" wp14:anchorId="065ECA1F" wp14:editId="7D7CCBE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91440</wp:posOffset>
                  </wp:positionV>
                  <wp:extent cx="2573655" cy="8763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65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3E00" w:rsidTr="004C030C">
        <w:trPr>
          <w:trHeight w:val="278"/>
        </w:trPr>
        <w:tc>
          <w:tcPr>
            <w:tcW w:w="5228" w:type="dxa"/>
            <w:vMerge/>
          </w:tcPr>
          <w:p w:rsidR="001E3E00" w:rsidRPr="0026576F" w:rsidRDefault="001E3E00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</w:tcPr>
          <w:p w:rsidR="001E3E00" w:rsidRDefault="001E3E00" w:rsidP="00BD44C6"/>
        </w:tc>
        <w:tc>
          <w:tcPr>
            <w:tcW w:w="6202" w:type="dxa"/>
            <w:gridSpan w:val="3"/>
            <w:shd w:val="clear" w:color="auto" w:fill="B2A1C7" w:themeFill="accent4" w:themeFillTint="99"/>
          </w:tcPr>
          <w:p w:rsidR="001E3E00" w:rsidRDefault="001E3E00" w:rsidP="00C72AFE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>FLOOD DEBRIS</w:t>
            </w:r>
          </w:p>
        </w:tc>
        <w:tc>
          <w:tcPr>
            <w:tcW w:w="2700" w:type="dxa"/>
            <w:shd w:val="clear" w:color="auto" w:fill="B2A1C7" w:themeFill="accent4" w:themeFillTint="99"/>
          </w:tcPr>
          <w:p w:rsidR="001E3E00" w:rsidRDefault="001E3E00" w:rsidP="00C72AFE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LINKS</w:t>
            </w:r>
          </w:p>
        </w:tc>
      </w:tr>
      <w:tr w:rsidR="001E3E00" w:rsidTr="00781298">
        <w:trPr>
          <w:trHeight w:val="1817"/>
        </w:trPr>
        <w:tc>
          <w:tcPr>
            <w:tcW w:w="5228" w:type="dxa"/>
            <w:vMerge/>
          </w:tcPr>
          <w:p w:rsidR="001E3E00" w:rsidRPr="0026576F" w:rsidRDefault="001E3E00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</w:tcPr>
          <w:p w:rsidR="001E3E00" w:rsidRDefault="001E3E00" w:rsidP="00BD44C6"/>
        </w:tc>
        <w:tc>
          <w:tcPr>
            <w:tcW w:w="6202" w:type="dxa"/>
            <w:gridSpan w:val="3"/>
          </w:tcPr>
          <w:p w:rsidR="001E3E00" w:rsidRPr="000468E1" w:rsidRDefault="001E3E00" w:rsidP="003128A9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120" w:after="120"/>
              <w:ind w:left="244" w:hanging="180"/>
              <w:rPr>
                <w:szCs w:val="24"/>
              </w:rPr>
            </w:pPr>
            <w:r>
              <w:rPr>
                <w:szCs w:val="24"/>
              </w:rPr>
              <w:t>Amount of personal property (as debris) from average one-story flooded residence without a basement:  25-30 cy</w:t>
            </w:r>
          </w:p>
          <w:p w:rsidR="001E3E00" w:rsidRPr="000468E1" w:rsidRDefault="001E3E00" w:rsidP="003128A9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120" w:after="120"/>
              <w:ind w:left="244" w:hanging="180"/>
            </w:pPr>
            <w:r w:rsidRPr="000468E1">
              <w:rPr>
                <w:szCs w:val="24"/>
              </w:rPr>
              <w:t>Amount of personal property (as debris) from average flooded resid</w:t>
            </w:r>
            <w:r>
              <w:rPr>
                <w:szCs w:val="24"/>
              </w:rPr>
              <w:t>ence with a basement:  45-50 cy</w:t>
            </w:r>
          </w:p>
          <w:p w:rsidR="001E3E00" w:rsidRPr="00781298" w:rsidRDefault="001E3E00" w:rsidP="003128A9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</w:pPr>
            <w:r>
              <w:t>27 cubic feet = 1 cubic yard</w:t>
            </w:r>
          </w:p>
        </w:tc>
        <w:tc>
          <w:tcPr>
            <w:tcW w:w="2700" w:type="dxa"/>
            <w:vMerge w:val="restart"/>
            <w:vAlign w:val="center"/>
          </w:tcPr>
          <w:p w:rsidR="001E3E00" w:rsidRPr="00CB1D2C" w:rsidRDefault="001E3E00" w:rsidP="00CB1D2C">
            <w:pPr>
              <w:spacing w:after="120"/>
              <w:jc w:val="center"/>
              <w:rPr>
                <w:b/>
                <w:noProof/>
                <w:u w:val="single"/>
              </w:rPr>
            </w:pPr>
            <w:r>
              <w:rPr>
                <w:b/>
                <w:noProof/>
                <w:u w:val="single"/>
              </w:rPr>
              <w:t>NWS – NOAA</w:t>
            </w:r>
          </w:p>
          <w:p w:rsidR="001E3E00" w:rsidRPr="00147608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147608">
              <w:rPr>
                <w:b/>
                <w:noProof/>
                <w:sz w:val="18"/>
                <w:szCs w:val="18"/>
              </w:rPr>
              <w:t>National Weather</w:t>
            </w:r>
          </w:p>
          <w:p w:rsidR="001E3E00" w:rsidRDefault="002D60D7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6" w:history="1">
              <w:r w:rsidR="001E3E00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http://www.weather.gov/</w:t>
              </w:r>
            </w:hyperlink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River forecasts</w:t>
            </w:r>
          </w:p>
          <w:p w:rsidR="001E3E00" w:rsidRDefault="002D60D7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7" w:history="1">
              <w:r w:rsidR="001E3E00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http://water.weather.gov/ahps/</w:t>
              </w:r>
            </w:hyperlink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Storm Prediction Center</w:t>
            </w:r>
          </w:p>
          <w:p w:rsidR="001E3E00" w:rsidRDefault="002D60D7" w:rsidP="0081006E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8" w:history="1">
              <w:r w:rsidR="001E3E00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http://www.spc.noaa.gov/</w:t>
              </w:r>
            </w:hyperlink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E3E00" w:rsidRDefault="001E3E00" w:rsidP="00CB1D2C">
            <w:pPr>
              <w:spacing w:after="120"/>
              <w:jc w:val="center"/>
              <w:rPr>
                <w:u w:val="single"/>
              </w:rPr>
            </w:pPr>
            <w:r w:rsidRPr="00284C6E">
              <w:rPr>
                <w:b/>
                <w:u w:val="single"/>
              </w:rPr>
              <w:t>USACE</w:t>
            </w:r>
          </w:p>
          <w:p w:rsidR="001E3E00" w:rsidRDefault="002D60D7" w:rsidP="003128A9">
            <w:pPr>
              <w:jc w:val="center"/>
              <w:rPr>
                <w:rStyle w:val="Hyperlink"/>
                <w:b/>
                <w:noProof/>
                <w:sz w:val="18"/>
                <w:szCs w:val="18"/>
              </w:rPr>
            </w:pPr>
            <w:hyperlink r:id="rId19" w:history="1">
              <w:r w:rsidR="001E3E00" w:rsidRPr="00A0414A">
                <w:rPr>
                  <w:rStyle w:val="Hyperlink"/>
                  <w:b/>
                  <w:noProof/>
                  <w:sz w:val="18"/>
                  <w:szCs w:val="18"/>
                </w:rPr>
                <w:t>http://www.usace.army.mil/Library/MapsandCharts.aspx</w:t>
              </w:r>
            </w:hyperlink>
          </w:p>
          <w:p w:rsidR="001E3E00" w:rsidRDefault="001E3E00" w:rsidP="003128A9">
            <w:pPr>
              <w:jc w:val="center"/>
              <w:rPr>
                <w:rStyle w:val="Hyperlink"/>
                <w:b/>
                <w:noProof/>
                <w:sz w:val="18"/>
                <w:szCs w:val="18"/>
              </w:rPr>
            </w:pPr>
          </w:p>
          <w:p w:rsidR="001E3E00" w:rsidRDefault="002D60D7" w:rsidP="003128A9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20" w:history="1">
              <w:r w:rsidR="001E3E00" w:rsidRPr="003801A0">
                <w:rPr>
                  <w:rStyle w:val="Hyperlink"/>
                  <w:b/>
                  <w:noProof/>
                  <w:sz w:val="18"/>
                  <w:szCs w:val="18"/>
                </w:rPr>
                <w:t>http://www.lrp.usace.army.mil/documents/Corps_Flood-Fight_Handbook_2009.pdf</w:t>
              </w:r>
            </w:hyperlink>
            <w:r w:rsidR="001E3E00">
              <w:rPr>
                <w:b/>
                <w:noProof/>
                <w:sz w:val="18"/>
                <w:szCs w:val="18"/>
              </w:rPr>
              <w:t xml:space="preserve"> </w:t>
            </w:r>
          </w:p>
          <w:p w:rsidR="001E3E00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E3E00" w:rsidRPr="00DA6469" w:rsidRDefault="001E3E0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  <w:tr w:rsidR="001E3E00" w:rsidTr="001E3E00">
        <w:trPr>
          <w:trHeight w:val="242"/>
        </w:trPr>
        <w:tc>
          <w:tcPr>
            <w:tcW w:w="5228" w:type="dxa"/>
            <w:vMerge/>
          </w:tcPr>
          <w:p w:rsidR="001E3E00" w:rsidRPr="0026576F" w:rsidRDefault="001E3E00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</w:tcPr>
          <w:p w:rsidR="001E3E00" w:rsidRDefault="001E3E00" w:rsidP="00BD44C6"/>
        </w:tc>
        <w:tc>
          <w:tcPr>
            <w:tcW w:w="6202" w:type="dxa"/>
            <w:gridSpan w:val="3"/>
            <w:shd w:val="clear" w:color="auto" w:fill="B2A1C7" w:themeFill="accent4" w:themeFillTint="99"/>
            <w:vAlign w:val="center"/>
          </w:tcPr>
          <w:p w:rsidR="001E3E00" w:rsidRPr="001E3E00" w:rsidRDefault="001E3E00" w:rsidP="001E3E00">
            <w:pPr>
              <w:jc w:val="center"/>
              <w:rPr>
                <w:b/>
              </w:rPr>
            </w:pPr>
            <w:r w:rsidRPr="001E3E00">
              <w:rPr>
                <w:b/>
              </w:rPr>
              <w:t>GLOSSARY OF TERMS</w:t>
            </w:r>
          </w:p>
        </w:tc>
        <w:tc>
          <w:tcPr>
            <w:tcW w:w="2700" w:type="dxa"/>
            <w:vMerge/>
            <w:vAlign w:val="center"/>
          </w:tcPr>
          <w:p w:rsidR="001E3E00" w:rsidRDefault="001E3E00" w:rsidP="00CB1D2C">
            <w:pPr>
              <w:spacing w:after="120"/>
              <w:jc w:val="center"/>
              <w:rPr>
                <w:b/>
                <w:noProof/>
                <w:u w:val="single"/>
              </w:rPr>
            </w:pPr>
          </w:p>
        </w:tc>
      </w:tr>
      <w:tr w:rsidR="001E3E00" w:rsidTr="003128A9">
        <w:trPr>
          <w:trHeight w:val="1162"/>
        </w:trPr>
        <w:tc>
          <w:tcPr>
            <w:tcW w:w="5228" w:type="dxa"/>
            <w:vMerge/>
          </w:tcPr>
          <w:p w:rsidR="001E3E00" w:rsidRPr="0026576F" w:rsidRDefault="001E3E00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</w:tcPr>
          <w:p w:rsidR="001E3E00" w:rsidRDefault="001E3E00" w:rsidP="00BD44C6"/>
        </w:tc>
        <w:tc>
          <w:tcPr>
            <w:tcW w:w="6202" w:type="dxa"/>
            <w:gridSpan w:val="3"/>
          </w:tcPr>
          <w:p w:rsidR="001E3E00" w:rsidRPr="001E3E00" w:rsidRDefault="001E3E00" w:rsidP="00781298">
            <w:pPr>
              <w:autoSpaceDE w:val="0"/>
              <w:autoSpaceDN w:val="0"/>
              <w:adjustRightInd w:val="0"/>
              <w:spacing w:before="120" w:after="40"/>
              <w:rPr>
                <w:sz w:val="18"/>
                <w:szCs w:val="18"/>
              </w:rPr>
            </w:pPr>
            <w:r w:rsidRPr="001E3E00">
              <w:rPr>
                <w:b/>
                <w:sz w:val="18"/>
                <w:szCs w:val="20"/>
              </w:rPr>
              <w:t xml:space="preserve">OVERTOPPING </w:t>
            </w:r>
            <w:r w:rsidR="0047251D" w:rsidRPr="0047251D">
              <w:rPr>
                <w:b/>
                <w:sz w:val="18"/>
                <w:szCs w:val="20"/>
              </w:rPr>
              <w:t>–</w:t>
            </w:r>
            <w:r w:rsidRPr="001E3E00">
              <w:rPr>
                <w:b/>
                <w:sz w:val="16"/>
                <w:szCs w:val="18"/>
              </w:rPr>
              <w:t xml:space="preserve"> </w:t>
            </w:r>
            <w:r w:rsidRPr="001E3E00">
              <w:rPr>
                <w:sz w:val="18"/>
                <w:szCs w:val="18"/>
              </w:rPr>
              <w:t>When the water level exceeds the crest elevation level of a levee and flows into protected areas.</w:t>
            </w:r>
          </w:p>
          <w:p w:rsidR="001E3E00" w:rsidRPr="0047251D" w:rsidRDefault="001E3E00" w:rsidP="0047251D">
            <w:pPr>
              <w:autoSpaceDE w:val="0"/>
              <w:autoSpaceDN w:val="0"/>
              <w:adjustRightInd w:val="0"/>
              <w:spacing w:before="60" w:after="40"/>
              <w:rPr>
                <w:b/>
                <w:sz w:val="18"/>
                <w:szCs w:val="20"/>
              </w:rPr>
            </w:pPr>
            <w:r w:rsidRPr="0047251D">
              <w:rPr>
                <w:b/>
                <w:sz w:val="18"/>
                <w:szCs w:val="20"/>
              </w:rPr>
              <w:t xml:space="preserve">SEEPAGE – </w:t>
            </w:r>
            <w:r w:rsidRPr="0047251D">
              <w:rPr>
                <w:sz w:val="18"/>
                <w:szCs w:val="20"/>
              </w:rPr>
              <w:t>Percolation of water through or under a levee and generally appearing at the landside toe.</w:t>
            </w:r>
          </w:p>
          <w:p w:rsidR="001E3E00" w:rsidRDefault="001E3E00" w:rsidP="0047251D">
            <w:pPr>
              <w:autoSpaceDE w:val="0"/>
              <w:autoSpaceDN w:val="0"/>
              <w:adjustRightInd w:val="0"/>
              <w:spacing w:before="60" w:after="40"/>
              <w:rPr>
                <w:sz w:val="18"/>
                <w:szCs w:val="20"/>
              </w:rPr>
            </w:pPr>
            <w:r w:rsidRPr="001E3E00">
              <w:rPr>
                <w:b/>
                <w:sz w:val="18"/>
                <w:szCs w:val="20"/>
              </w:rPr>
              <w:t>BREACH –</w:t>
            </w:r>
            <w:r w:rsidR="0047251D" w:rsidRPr="0047251D">
              <w:rPr>
                <w:b/>
                <w:sz w:val="18"/>
                <w:szCs w:val="20"/>
              </w:rPr>
              <w:t xml:space="preserve"> </w:t>
            </w:r>
            <w:r w:rsidR="006B52A8">
              <w:rPr>
                <w:sz w:val="18"/>
                <w:szCs w:val="20"/>
              </w:rPr>
              <w:t>R</w:t>
            </w:r>
            <w:r w:rsidR="0047251D" w:rsidRPr="0047251D">
              <w:rPr>
                <w:sz w:val="18"/>
                <w:szCs w:val="20"/>
              </w:rPr>
              <w:t>upture</w:t>
            </w:r>
            <w:r w:rsidR="006B52A8">
              <w:rPr>
                <w:sz w:val="18"/>
                <w:szCs w:val="20"/>
              </w:rPr>
              <w:t>s</w:t>
            </w:r>
            <w:r w:rsidR="0047251D" w:rsidRPr="0047251D">
              <w:rPr>
                <w:sz w:val="18"/>
                <w:szCs w:val="20"/>
              </w:rPr>
              <w:t xml:space="preserve">, </w:t>
            </w:r>
            <w:r w:rsidRPr="0047251D">
              <w:rPr>
                <w:sz w:val="18"/>
                <w:szCs w:val="20"/>
              </w:rPr>
              <w:t>break</w:t>
            </w:r>
            <w:r w:rsidR="006B52A8">
              <w:rPr>
                <w:sz w:val="18"/>
                <w:szCs w:val="20"/>
              </w:rPr>
              <w:t>s</w:t>
            </w:r>
            <w:r w:rsidRPr="0047251D">
              <w:rPr>
                <w:sz w:val="18"/>
                <w:szCs w:val="20"/>
              </w:rPr>
              <w:t>, or gap</w:t>
            </w:r>
            <w:r w:rsidR="006B52A8">
              <w:rPr>
                <w:sz w:val="18"/>
                <w:szCs w:val="20"/>
              </w:rPr>
              <w:t>s</w:t>
            </w:r>
            <w:r w:rsidRPr="0047251D">
              <w:rPr>
                <w:sz w:val="18"/>
                <w:szCs w:val="20"/>
              </w:rPr>
              <w:t xml:space="preserve"> in a levee system whose cause has not been determined.</w:t>
            </w:r>
          </w:p>
          <w:p w:rsidR="0047251D" w:rsidRDefault="0047251D" w:rsidP="0047251D">
            <w:pPr>
              <w:autoSpaceDE w:val="0"/>
              <w:autoSpaceDN w:val="0"/>
              <w:adjustRightInd w:val="0"/>
              <w:spacing w:before="60" w:after="40"/>
              <w:rPr>
                <w:sz w:val="18"/>
                <w:szCs w:val="20"/>
              </w:rPr>
            </w:pPr>
            <w:r w:rsidRPr="0047251D">
              <w:rPr>
                <w:b/>
                <w:sz w:val="18"/>
                <w:szCs w:val="20"/>
              </w:rPr>
              <w:t>FAILURE BREACH –</w:t>
            </w:r>
            <w:r>
              <w:rPr>
                <w:sz w:val="18"/>
                <w:szCs w:val="20"/>
              </w:rPr>
              <w:t xml:space="preserve"> A breach in a levee system where the failure cause is known and occurred without overtopping.</w:t>
            </w:r>
          </w:p>
          <w:p w:rsidR="0047251D" w:rsidRPr="001E3E00" w:rsidRDefault="0047251D" w:rsidP="0047251D">
            <w:pPr>
              <w:autoSpaceDE w:val="0"/>
              <w:autoSpaceDN w:val="0"/>
              <w:adjustRightInd w:val="0"/>
              <w:spacing w:before="60" w:after="40"/>
              <w:rPr>
                <w:b/>
                <w:sz w:val="20"/>
                <w:szCs w:val="20"/>
              </w:rPr>
            </w:pPr>
            <w:r w:rsidRPr="0047251D">
              <w:rPr>
                <w:b/>
                <w:sz w:val="18"/>
                <w:szCs w:val="20"/>
              </w:rPr>
              <w:t xml:space="preserve">OVERTOPPING BREACH </w:t>
            </w:r>
            <w:r>
              <w:rPr>
                <w:b/>
                <w:sz w:val="18"/>
                <w:szCs w:val="20"/>
              </w:rPr>
              <w:t>–</w:t>
            </w:r>
            <w:r>
              <w:rPr>
                <w:sz w:val="18"/>
                <w:szCs w:val="20"/>
              </w:rPr>
              <w:t xml:space="preserve"> A breach whose cause is known to be overtopping.</w:t>
            </w:r>
          </w:p>
        </w:tc>
        <w:tc>
          <w:tcPr>
            <w:tcW w:w="2700" w:type="dxa"/>
            <w:vMerge/>
            <w:vAlign w:val="center"/>
          </w:tcPr>
          <w:p w:rsidR="001E3E00" w:rsidRDefault="001E3E00" w:rsidP="00CB1D2C">
            <w:pPr>
              <w:spacing w:after="120"/>
              <w:jc w:val="center"/>
              <w:rPr>
                <w:b/>
                <w:noProof/>
                <w:u w:val="single"/>
              </w:rPr>
            </w:pPr>
          </w:p>
        </w:tc>
      </w:tr>
    </w:tbl>
    <w:p w:rsidR="008E40D6" w:rsidRDefault="008E40D6" w:rsidP="00B97535">
      <w:pPr>
        <w:spacing w:after="0" w:line="240" w:lineRule="auto"/>
        <w:ind w:left="-360"/>
      </w:pPr>
    </w:p>
    <w:sectPr w:rsidR="008E40D6" w:rsidSect="00CB1D2C">
      <w:pgSz w:w="15840" w:h="12240" w:orient="landscape"/>
      <w:pgMar w:top="720" w:right="1440" w:bottom="630" w:left="1440" w:header="720" w:footer="720" w:gutter="0"/>
      <w:pgBorders w:offsetFrom="page">
        <w:top w:val="dashDotStroked" w:sz="24" w:space="24" w:color="5F497A" w:themeColor="accent4" w:themeShade="BF"/>
        <w:left w:val="dashDotStroked" w:sz="24" w:space="24" w:color="5F497A" w:themeColor="accent4" w:themeShade="BF"/>
        <w:bottom w:val="dashDotStroked" w:sz="24" w:space="24" w:color="5F497A" w:themeColor="accent4" w:themeShade="BF"/>
        <w:right w:val="dashDotStroked" w:sz="24" w:space="24" w:color="5F497A" w:themeColor="accent4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6F" w:rsidRDefault="00B1566F" w:rsidP="00F85071">
      <w:pPr>
        <w:spacing w:after="0" w:line="240" w:lineRule="auto"/>
      </w:pPr>
      <w:r>
        <w:separator/>
      </w:r>
    </w:p>
  </w:endnote>
  <w:endnote w:type="continuationSeparator" w:id="0">
    <w:p w:rsidR="00B1566F" w:rsidRDefault="00B1566F" w:rsidP="00F8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6F" w:rsidRDefault="00B1566F" w:rsidP="00F85071">
      <w:pPr>
        <w:spacing w:after="0" w:line="240" w:lineRule="auto"/>
      </w:pPr>
      <w:r>
        <w:separator/>
      </w:r>
    </w:p>
  </w:footnote>
  <w:footnote w:type="continuationSeparator" w:id="0">
    <w:p w:rsidR="00B1566F" w:rsidRDefault="00B1566F" w:rsidP="00F8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F71"/>
    <w:multiLevelType w:val="hybridMultilevel"/>
    <w:tmpl w:val="A3BAC6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288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B42D0"/>
    <w:multiLevelType w:val="hybridMultilevel"/>
    <w:tmpl w:val="E27431C8"/>
    <w:lvl w:ilvl="0" w:tplc="0530724C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183C6B1B"/>
    <w:multiLevelType w:val="hybridMultilevel"/>
    <w:tmpl w:val="9320DFBA"/>
    <w:lvl w:ilvl="0" w:tplc="20245ECC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E013AC"/>
    <w:multiLevelType w:val="hybridMultilevel"/>
    <w:tmpl w:val="A3C0A14A"/>
    <w:lvl w:ilvl="0" w:tplc="651EB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B5D94"/>
    <w:multiLevelType w:val="hybridMultilevel"/>
    <w:tmpl w:val="7E088E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C6DF3"/>
    <w:multiLevelType w:val="hybridMultilevel"/>
    <w:tmpl w:val="A54832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5FE2C99"/>
    <w:multiLevelType w:val="hybridMultilevel"/>
    <w:tmpl w:val="25FA38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05F3A"/>
    <w:multiLevelType w:val="hybridMultilevel"/>
    <w:tmpl w:val="DB0854AC"/>
    <w:lvl w:ilvl="0" w:tplc="0530724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>
    <w:nsid w:val="3A840731"/>
    <w:multiLevelType w:val="hybridMultilevel"/>
    <w:tmpl w:val="37E4A0F2"/>
    <w:lvl w:ilvl="0" w:tplc="6DA015D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972CFD"/>
    <w:multiLevelType w:val="hybridMultilevel"/>
    <w:tmpl w:val="5114EE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B7A63"/>
    <w:multiLevelType w:val="hybridMultilevel"/>
    <w:tmpl w:val="E2323472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8E14E5"/>
    <w:multiLevelType w:val="hybridMultilevel"/>
    <w:tmpl w:val="9B7C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B4260F"/>
    <w:multiLevelType w:val="hybridMultilevel"/>
    <w:tmpl w:val="A1CA2CD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2"/>
  </w:num>
  <w:num w:numId="5">
    <w:abstractNumId w:val="10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A4"/>
    <w:rsid w:val="000468E1"/>
    <w:rsid w:val="00066DEA"/>
    <w:rsid w:val="000A7CCB"/>
    <w:rsid w:val="000B4A30"/>
    <w:rsid w:val="000C2A76"/>
    <w:rsid w:val="000D724C"/>
    <w:rsid w:val="00147608"/>
    <w:rsid w:val="00183045"/>
    <w:rsid w:val="001A192C"/>
    <w:rsid w:val="001E3E00"/>
    <w:rsid w:val="0026576F"/>
    <w:rsid w:val="00265E96"/>
    <w:rsid w:val="00277B24"/>
    <w:rsid w:val="00284C6E"/>
    <w:rsid w:val="002B6AFE"/>
    <w:rsid w:val="002D60D7"/>
    <w:rsid w:val="002D66E9"/>
    <w:rsid w:val="003128A9"/>
    <w:rsid w:val="003528C3"/>
    <w:rsid w:val="00363EF2"/>
    <w:rsid w:val="00435779"/>
    <w:rsid w:val="00436AF6"/>
    <w:rsid w:val="004453CB"/>
    <w:rsid w:val="004652B6"/>
    <w:rsid w:val="0047251D"/>
    <w:rsid w:val="004828CF"/>
    <w:rsid w:val="00496B21"/>
    <w:rsid w:val="004C030C"/>
    <w:rsid w:val="004F4F6C"/>
    <w:rsid w:val="00521394"/>
    <w:rsid w:val="005B01B8"/>
    <w:rsid w:val="005B1103"/>
    <w:rsid w:val="005C199C"/>
    <w:rsid w:val="005C6596"/>
    <w:rsid w:val="005D6EA4"/>
    <w:rsid w:val="005E73FA"/>
    <w:rsid w:val="00614C0A"/>
    <w:rsid w:val="00671F8B"/>
    <w:rsid w:val="0067435F"/>
    <w:rsid w:val="006938A4"/>
    <w:rsid w:val="006B52A8"/>
    <w:rsid w:val="006C0E8D"/>
    <w:rsid w:val="006D063F"/>
    <w:rsid w:val="0072613C"/>
    <w:rsid w:val="00781298"/>
    <w:rsid w:val="007A3715"/>
    <w:rsid w:val="007B4BAD"/>
    <w:rsid w:val="007D7891"/>
    <w:rsid w:val="007F49A0"/>
    <w:rsid w:val="0081006E"/>
    <w:rsid w:val="00817631"/>
    <w:rsid w:val="00853F93"/>
    <w:rsid w:val="00856C50"/>
    <w:rsid w:val="008E40D6"/>
    <w:rsid w:val="00976113"/>
    <w:rsid w:val="009855B7"/>
    <w:rsid w:val="009D35E7"/>
    <w:rsid w:val="009E0288"/>
    <w:rsid w:val="00A3481E"/>
    <w:rsid w:val="00A456AB"/>
    <w:rsid w:val="00A46751"/>
    <w:rsid w:val="00AA1638"/>
    <w:rsid w:val="00B02F27"/>
    <w:rsid w:val="00B1566F"/>
    <w:rsid w:val="00B868A2"/>
    <w:rsid w:val="00B97535"/>
    <w:rsid w:val="00BC25C4"/>
    <w:rsid w:val="00BD44C6"/>
    <w:rsid w:val="00C46CAB"/>
    <w:rsid w:val="00C72AFE"/>
    <w:rsid w:val="00CA50D4"/>
    <w:rsid w:val="00CB0F89"/>
    <w:rsid w:val="00CB1D2C"/>
    <w:rsid w:val="00CC1506"/>
    <w:rsid w:val="00CD1B84"/>
    <w:rsid w:val="00CD40F9"/>
    <w:rsid w:val="00CE1FED"/>
    <w:rsid w:val="00CF3380"/>
    <w:rsid w:val="00D074B0"/>
    <w:rsid w:val="00D33371"/>
    <w:rsid w:val="00D63C9A"/>
    <w:rsid w:val="00DA6469"/>
    <w:rsid w:val="00DE4D12"/>
    <w:rsid w:val="00E40C09"/>
    <w:rsid w:val="00E412B2"/>
    <w:rsid w:val="00E6602D"/>
    <w:rsid w:val="00F140D7"/>
    <w:rsid w:val="00F36FB6"/>
    <w:rsid w:val="00F85071"/>
    <w:rsid w:val="00FA7158"/>
    <w:rsid w:val="00FB5CDD"/>
    <w:rsid w:val="00FC3040"/>
    <w:rsid w:val="00FD0026"/>
    <w:rsid w:val="00FD13B8"/>
    <w:rsid w:val="00F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yperlink" Target="http://www.spc.noaa.gov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ater.weather.gov/ahps/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weather.gov/" TargetMode="External"/><Relationship Id="rId20" Type="http://schemas.openxmlformats.org/officeDocument/2006/relationships/hyperlink" Target="http://www.lrp.usace.army.mil/documents/Corps_Flood-Fight_Handbook_2009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2.xml"/><Relationship Id="rId10" Type="http://schemas.openxmlformats.org/officeDocument/2006/relationships/image" Target="media/image2.emf"/><Relationship Id="rId19" Type="http://schemas.openxmlformats.org/officeDocument/2006/relationships/hyperlink" Target="http://www.usace.army.mil/Library/MapsandCharts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E8837ED235945BA0B9F9DC5DDC6D1" ma:contentTypeVersion="1" ma:contentTypeDescription="Create a new document." ma:contentTypeScope="" ma:versionID="18cfbdf7457f75c1b160b338c99f6f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0d331ebd68627ead16f146830ec63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2F825-5261-4D73-8E9E-786D8ACF4B17}"/>
</file>

<file path=customXml/itemProps2.xml><?xml version="1.0" encoding="utf-8"?>
<ds:datastoreItem xmlns:ds="http://schemas.openxmlformats.org/officeDocument/2006/customXml" ds:itemID="{49E40AD2-F059-4D4B-A662-7F44796C930B}"/>
</file>

<file path=customXml/itemProps3.xml><?xml version="1.0" encoding="utf-8"?>
<ds:datastoreItem xmlns:ds="http://schemas.openxmlformats.org/officeDocument/2006/customXml" ds:itemID="{ADB80178-EA2A-4607-8C51-7A0B9AFC6423}"/>
</file>

<file path=customXml/itemProps4.xml><?xml version="1.0" encoding="utf-8"?>
<ds:datastoreItem xmlns:ds="http://schemas.openxmlformats.org/officeDocument/2006/customXml" ds:itemID="{2336FC69-4AE3-44D1-9480-413D7A78B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4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IEMA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Dragoo, Darryl</dc:creator>
  <cp:lastModifiedBy>Dragoo, Darryl</cp:lastModifiedBy>
  <cp:revision>39</cp:revision>
  <cp:lastPrinted>2012-09-25T14:47:00Z</cp:lastPrinted>
  <dcterms:created xsi:type="dcterms:W3CDTF">2012-09-18T13:51:00Z</dcterms:created>
  <dcterms:modified xsi:type="dcterms:W3CDTF">2015-03-24T18:53:00Z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0x010100BC3E8837ED235945BA0B9F9DC5DDC6D1</vt:lpwstr>
  </property>
</Properties>
</file>